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DEBEC" w14:textId="77777777" w:rsidR="00CD1746" w:rsidRPr="00D209CD" w:rsidRDefault="00CD1746" w:rsidP="00CD1746">
      <w:pPr>
        <w:pStyle w:val="BasicParagraph"/>
        <w:suppressAutoHyphens/>
        <w:spacing w:line="240" w:lineRule="auto"/>
        <w:ind w:left="709" w:hanging="709"/>
        <w:rPr>
          <w:rFonts w:ascii="Times New Roman" w:hAnsi="Times New Roman" w:cs="Times New Roman"/>
          <w:b/>
          <w:u w:val="single"/>
        </w:rPr>
      </w:pPr>
      <w:bookmarkStart w:id="0" w:name="_GoBack"/>
      <w:bookmarkEnd w:id="0"/>
      <w:r>
        <w:rPr>
          <w:rFonts w:ascii="Times New Roman" w:hAnsi="Times New Roman" w:cs="Times New Roman"/>
          <w:b/>
          <w:u w:val="single"/>
        </w:rPr>
        <w:t>BISPHOSPHONATES</w:t>
      </w:r>
    </w:p>
    <w:p w14:paraId="69009B71" w14:textId="77777777" w:rsidR="00CD1746" w:rsidRPr="00D209CD" w:rsidRDefault="00CD1746" w:rsidP="00CD1746">
      <w:pPr>
        <w:pStyle w:val="BasicParagraph"/>
        <w:suppressAutoHyphens/>
        <w:spacing w:line="240" w:lineRule="auto"/>
        <w:ind w:left="709" w:hanging="709"/>
        <w:rPr>
          <w:rFonts w:ascii="Times New Roman" w:hAnsi="Times New Roman" w:cs="Times New Roman"/>
        </w:rPr>
      </w:pPr>
    </w:p>
    <w:p w14:paraId="57582EAB" w14:textId="330F785F" w:rsidR="00CD1746" w:rsidRDefault="00CD1746" w:rsidP="00CD1746">
      <w:pPr>
        <w:pStyle w:val="BasicParagraph"/>
        <w:numPr>
          <w:ilvl w:val="2"/>
          <w:numId w:val="2"/>
        </w:numPr>
        <w:suppressAutoHyphens/>
        <w:spacing w:line="240" w:lineRule="auto"/>
        <w:rPr>
          <w:rFonts w:ascii="Times New Roman" w:hAnsi="Times New Roman" w:cs="Times New Roman"/>
        </w:rPr>
      </w:pPr>
      <w:r w:rsidRPr="00D209CD">
        <w:rPr>
          <w:rFonts w:ascii="Times New Roman" w:hAnsi="Times New Roman" w:cs="Times New Roman"/>
        </w:rPr>
        <w:t xml:space="preserve">This Condition stands alone and is separate </w:t>
      </w:r>
      <w:r>
        <w:rPr>
          <w:rFonts w:ascii="Times New Roman" w:hAnsi="Times New Roman" w:cs="Times New Roman"/>
        </w:rPr>
        <w:t>and distinct from Conditions 5.1.1 to 5.1.8</w:t>
      </w:r>
      <w:r w:rsidRPr="00D209CD">
        <w:rPr>
          <w:rFonts w:ascii="Times New Roman" w:hAnsi="Times New Roman" w:cs="Times New Roman"/>
        </w:rPr>
        <w:t xml:space="preserve"> and applies to any yearling offered for sale at either the </w:t>
      </w:r>
      <w:proofErr w:type="spellStart"/>
      <w:r w:rsidRPr="00D209CD">
        <w:rPr>
          <w:rFonts w:ascii="Times New Roman" w:hAnsi="Times New Roman" w:cs="Times New Roman"/>
        </w:rPr>
        <w:t>Goffs</w:t>
      </w:r>
      <w:proofErr w:type="spellEnd"/>
      <w:r w:rsidRPr="00D209CD">
        <w:rPr>
          <w:rFonts w:ascii="Times New Roman" w:hAnsi="Times New Roman" w:cs="Times New Roman"/>
        </w:rPr>
        <w:t xml:space="preserve"> </w:t>
      </w:r>
      <w:proofErr w:type="spellStart"/>
      <w:r>
        <w:rPr>
          <w:rFonts w:ascii="Times New Roman" w:hAnsi="Times New Roman" w:cs="Times New Roman"/>
        </w:rPr>
        <w:t>O</w:t>
      </w:r>
      <w:r w:rsidR="001C0504">
        <w:rPr>
          <w:rFonts w:ascii="Times New Roman" w:hAnsi="Times New Roman" w:cs="Times New Roman"/>
        </w:rPr>
        <w:t>rby</w:t>
      </w:r>
      <w:proofErr w:type="spellEnd"/>
      <w:r w:rsidR="001C0504">
        <w:rPr>
          <w:rFonts w:ascii="Times New Roman" w:hAnsi="Times New Roman" w:cs="Times New Roman"/>
        </w:rPr>
        <w:t xml:space="preserve"> Sale or the </w:t>
      </w:r>
      <w:proofErr w:type="spellStart"/>
      <w:r w:rsidR="001C0504">
        <w:rPr>
          <w:rFonts w:ascii="Times New Roman" w:hAnsi="Times New Roman" w:cs="Times New Roman"/>
        </w:rPr>
        <w:t>Goffs</w:t>
      </w:r>
      <w:proofErr w:type="spellEnd"/>
      <w:r w:rsidR="001C0504">
        <w:rPr>
          <w:rFonts w:ascii="Times New Roman" w:hAnsi="Times New Roman" w:cs="Times New Roman"/>
        </w:rPr>
        <w:t xml:space="preserve"> Sportsman’s </w:t>
      </w:r>
      <w:r w:rsidRPr="00D209CD">
        <w:rPr>
          <w:rFonts w:ascii="Times New Roman" w:hAnsi="Times New Roman" w:cs="Times New Roman"/>
        </w:rPr>
        <w:t>Sale</w:t>
      </w:r>
    </w:p>
    <w:p w14:paraId="6D03302F" w14:textId="77777777" w:rsidR="00CD1746" w:rsidRDefault="00CD1746" w:rsidP="00CD1746">
      <w:pPr>
        <w:pStyle w:val="BasicParagraph"/>
        <w:suppressAutoHyphens/>
        <w:spacing w:line="240" w:lineRule="auto"/>
        <w:ind w:left="480"/>
        <w:rPr>
          <w:rFonts w:ascii="Times New Roman" w:hAnsi="Times New Roman" w:cs="Times New Roman"/>
        </w:rPr>
      </w:pPr>
    </w:p>
    <w:p w14:paraId="2E5C61A7" w14:textId="3B63C5D7"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rPr>
        <w:t xml:space="preserve">A Purchaser may instruct a Veterinary Surgeon to take a blood </w:t>
      </w:r>
      <w:r w:rsidR="00EF2B93">
        <w:rPr>
          <w:rFonts w:ascii="Times New Roman" w:hAnsi="Times New Roman" w:cs="Times New Roman"/>
        </w:rPr>
        <w:t>and/</w:t>
      </w:r>
      <w:r>
        <w:rPr>
          <w:rFonts w:ascii="Times New Roman" w:hAnsi="Times New Roman" w:cs="Times New Roman"/>
        </w:rPr>
        <w:t xml:space="preserve">or urine </w:t>
      </w:r>
      <w:r w:rsidRPr="00CD1746">
        <w:rPr>
          <w:rFonts w:ascii="Times New Roman" w:hAnsi="Times New Roman" w:cs="Times New Roman"/>
        </w:rPr>
        <w:t xml:space="preserve">sample from a Lot, no later than 5.00 pm on the second calendar day after the Lot was purchased, to be tested </w:t>
      </w:r>
      <w:r>
        <w:rPr>
          <w:rFonts w:ascii="Times New Roman" w:hAnsi="Times New Roman" w:cs="Times New Roman"/>
        </w:rPr>
        <w:t>for the presence of bisphosphonates</w:t>
      </w:r>
      <w:r w:rsidR="00EF2B93">
        <w:rPr>
          <w:rFonts w:ascii="Times New Roman" w:hAnsi="Times New Roman" w:cs="Times New Roman"/>
        </w:rPr>
        <w:t>.</w:t>
      </w:r>
    </w:p>
    <w:p w14:paraId="291B10C5" w14:textId="77777777" w:rsidR="00CD1746" w:rsidRDefault="00CD1746" w:rsidP="00CD1746">
      <w:pPr>
        <w:pStyle w:val="ListParagraph"/>
      </w:pPr>
    </w:p>
    <w:p w14:paraId="0E5F2BE3" w14:textId="0252BE86"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rPr>
        <w:t>Where a Lot is not so described, the Lot shall be returnable to the Vendor if the Lot is found to be positive for bisphosphonates</w:t>
      </w:r>
      <w:r w:rsidR="00EF2B93">
        <w:rPr>
          <w:rFonts w:ascii="Times New Roman" w:hAnsi="Times New Roman" w:cs="Times New Roman"/>
          <w:color w:val="auto"/>
        </w:rPr>
        <w:t>.</w:t>
      </w:r>
    </w:p>
    <w:p w14:paraId="74236087" w14:textId="77777777" w:rsidR="00CD1746" w:rsidRDefault="00CD1746" w:rsidP="00CD1746">
      <w:pPr>
        <w:pStyle w:val="ListParagraph"/>
      </w:pPr>
    </w:p>
    <w:p w14:paraId="0C3B1CAC" w14:textId="1F52FBDA"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color w:val="auto"/>
        </w:rPr>
        <w:t xml:space="preserve">Any Purchaser wishing to invoke this Condition must do so by informing </w:t>
      </w:r>
      <w:proofErr w:type="spellStart"/>
      <w:r w:rsidRPr="00CD1746">
        <w:rPr>
          <w:rFonts w:ascii="Times New Roman" w:hAnsi="Times New Roman" w:cs="Times New Roman"/>
          <w:color w:val="auto"/>
        </w:rPr>
        <w:t>Goffs</w:t>
      </w:r>
      <w:proofErr w:type="spellEnd"/>
      <w:r w:rsidRPr="00CD1746">
        <w:rPr>
          <w:rFonts w:ascii="Times New Roman" w:hAnsi="Times New Roman" w:cs="Times New Roman"/>
          <w:color w:val="auto"/>
        </w:rPr>
        <w:t xml:space="preserve"> in writing (as per Condition 16) </w:t>
      </w:r>
      <w:r w:rsidRPr="00CD1746">
        <w:rPr>
          <w:rFonts w:ascii="Times New Roman" w:hAnsi="Times New Roman" w:cs="Times New Roman"/>
          <w:b/>
          <w:bCs/>
          <w:color w:val="auto"/>
        </w:rPr>
        <w:t xml:space="preserve">by 5.00 </w:t>
      </w:r>
      <w:r w:rsidRPr="00C26C43">
        <w:rPr>
          <w:rFonts w:ascii="Times New Roman" w:hAnsi="Times New Roman" w:cs="Times New Roman"/>
          <w:b/>
          <w:bCs/>
          <w:color w:val="auto"/>
        </w:rPr>
        <w:t xml:space="preserve">pm on the </w:t>
      </w:r>
      <w:r w:rsidR="00C26C43" w:rsidRPr="00E01204">
        <w:rPr>
          <w:rFonts w:ascii="Times New Roman" w:hAnsi="Times New Roman" w:cs="Times New Roman"/>
          <w:b/>
          <w:bCs/>
          <w:color w:val="auto"/>
        </w:rPr>
        <w:t>fourtee</w:t>
      </w:r>
      <w:r w:rsidR="00EF2B93" w:rsidRPr="00E01204">
        <w:rPr>
          <w:rFonts w:ascii="Times New Roman" w:hAnsi="Times New Roman" w:cs="Times New Roman"/>
          <w:b/>
          <w:bCs/>
          <w:color w:val="auto"/>
        </w:rPr>
        <w:t>nth</w:t>
      </w:r>
      <w:r w:rsidRPr="00E01204">
        <w:rPr>
          <w:rFonts w:ascii="Times New Roman" w:hAnsi="Times New Roman" w:cs="Times New Roman"/>
          <w:b/>
          <w:bCs/>
          <w:color w:val="auto"/>
        </w:rPr>
        <w:t xml:space="preserve"> </w:t>
      </w:r>
      <w:r w:rsidRPr="001C0504">
        <w:rPr>
          <w:rFonts w:ascii="Times New Roman" w:hAnsi="Times New Roman" w:cs="Times New Roman"/>
          <w:b/>
          <w:bCs/>
          <w:color w:val="auto"/>
        </w:rPr>
        <w:t>calendar day after</w:t>
      </w:r>
      <w:r w:rsidRPr="00CD1746">
        <w:rPr>
          <w:rFonts w:ascii="Times New Roman" w:hAnsi="Times New Roman" w:cs="Times New Roman"/>
          <w:b/>
          <w:bCs/>
          <w:color w:val="auto"/>
        </w:rPr>
        <w:t xml:space="preserve"> the Lot was purchased</w:t>
      </w:r>
      <w:r w:rsidRPr="00CD1746">
        <w:rPr>
          <w:rFonts w:ascii="Times New Roman" w:hAnsi="Times New Roman" w:cs="Times New Roman"/>
          <w:color w:val="auto"/>
        </w:rPr>
        <w:t xml:space="preserve"> giving specific details of their complaint, supported by a certificate signed by an independent qualified veterinary surgeon </w:t>
      </w:r>
      <w:r w:rsidRPr="00CD1746">
        <w:rPr>
          <w:rFonts w:ascii="Times New Roman" w:hAnsi="Times New Roman" w:cs="Times New Roman"/>
          <w:color w:val="auto"/>
          <w:lang w:val="en-IE"/>
        </w:rPr>
        <w:t>and/or a recognised research laboratory</w:t>
      </w:r>
      <w:r w:rsidRPr="00CD1746">
        <w:rPr>
          <w:rFonts w:ascii="Times New Roman" w:hAnsi="Times New Roman" w:cs="Times New Roman"/>
          <w:color w:val="auto"/>
        </w:rPr>
        <w:t xml:space="preserve">. </w:t>
      </w:r>
    </w:p>
    <w:p w14:paraId="52C7AF40" w14:textId="77777777" w:rsidR="00CD1746" w:rsidRDefault="00CD1746" w:rsidP="00CD1746">
      <w:pPr>
        <w:pStyle w:val="ListParagraph"/>
      </w:pPr>
    </w:p>
    <w:p w14:paraId="519B1000" w14:textId="2D1080E4"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rPr>
        <w:t>The Lot shall be returnable to the Vendor</w:t>
      </w:r>
      <w:r w:rsidR="00B60575">
        <w:rPr>
          <w:rFonts w:ascii="Times New Roman" w:hAnsi="Times New Roman" w:cs="Times New Roman"/>
        </w:rPr>
        <w:t xml:space="preserve">, who may request that a </w:t>
      </w:r>
      <w:r w:rsidRPr="00CD1746">
        <w:rPr>
          <w:rFonts w:ascii="Times New Roman" w:hAnsi="Times New Roman" w:cs="Times New Roman"/>
        </w:rPr>
        <w:t xml:space="preserve">further </w:t>
      </w:r>
      <w:r w:rsidR="00B60575" w:rsidRPr="00CD1746">
        <w:rPr>
          <w:rFonts w:ascii="Times New Roman" w:hAnsi="Times New Roman" w:cs="Times New Roman"/>
        </w:rPr>
        <w:t xml:space="preserve">blood </w:t>
      </w:r>
      <w:r w:rsidR="00B60575">
        <w:rPr>
          <w:rFonts w:ascii="Times New Roman" w:hAnsi="Times New Roman" w:cs="Times New Roman"/>
        </w:rPr>
        <w:t xml:space="preserve">and/or urine </w:t>
      </w:r>
      <w:r w:rsidR="00B60575" w:rsidRPr="00CD1746">
        <w:rPr>
          <w:rFonts w:ascii="Times New Roman" w:hAnsi="Times New Roman" w:cs="Times New Roman"/>
        </w:rPr>
        <w:t xml:space="preserve">sample </w:t>
      </w:r>
      <w:r w:rsidRPr="00CD1746">
        <w:rPr>
          <w:rFonts w:ascii="Times New Roman" w:hAnsi="Times New Roman" w:cs="Times New Roman"/>
        </w:rPr>
        <w:t xml:space="preserve">taken from the said </w:t>
      </w:r>
      <w:proofErr w:type="gramStart"/>
      <w:r w:rsidRPr="00CD1746">
        <w:rPr>
          <w:rFonts w:ascii="Times New Roman" w:hAnsi="Times New Roman" w:cs="Times New Roman"/>
        </w:rPr>
        <w:t xml:space="preserve">Lot, </w:t>
      </w:r>
      <w:r w:rsidRPr="001C0504">
        <w:rPr>
          <w:rFonts w:ascii="Times New Roman" w:hAnsi="Times New Roman" w:cs="Times New Roman"/>
        </w:rPr>
        <w:t>and</w:t>
      </w:r>
      <w:proofErr w:type="gramEnd"/>
      <w:r w:rsidRPr="001C0504">
        <w:rPr>
          <w:rFonts w:ascii="Times New Roman" w:hAnsi="Times New Roman" w:cs="Times New Roman"/>
        </w:rPr>
        <w:t xml:space="preserve"> tested</w:t>
      </w:r>
      <w:r w:rsidR="00E01204" w:rsidRPr="00E01204">
        <w:rPr>
          <w:rFonts w:ascii="Times New Roman" w:hAnsi="Times New Roman" w:cs="Times New Roman"/>
        </w:rPr>
        <w:t xml:space="preserve"> </w:t>
      </w:r>
      <w:r w:rsidRPr="00CD1746">
        <w:rPr>
          <w:rFonts w:ascii="Times New Roman" w:hAnsi="Times New Roman" w:cs="Times New Roman"/>
        </w:rPr>
        <w:t xml:space="preserve">for bisphosphonates. </w:t>
      </w:r>
      <w:proofErr w:type="spellStart"/>
      <w:r w:rsidRPr="00CD1746">
        <w:rPr>
          <w:rFonts w:ascii="Times New Roman" w:hAnsi="Times New Roman" w:cs="Times New Roman"/>
        </w:rPr>
        <w:t>Goffs</w:t>
      </w:r>
      <w:proofErr w:type="spellEnd"/>
      <w:r w:rsidRPr="00CD1746">
        <w:rPr>
          <w:rFonts w:ascii="Times New Roman" w:hAnsi="Times New Roman" w:cs="Times New Roman"/>
        </w:rPr>
        <w:t xml:space="preserve"> decision shall be final and binding on both Vendor and Purchaser and </w:t>
      </w:r>
      <w:proofErr w:type="spellStart"/>
      <w:r w:rsidRPr="00CD1746">
        <w:rPr>
          <w:rFonts w:ascii="Times New Roman" w:hAnsi="Times New Roman" w:cs="Times New Roman"/>
        </w:rPr>
        <w:t>Goffs</w:t>
      </w:r>
      <w:proofErr w:type="spellEnd"/>
      <w:r w:rsidRPr="00CD1746">
        <w:rPr>
          <w:rFonts w:ascii="Times New Roman" w:hAnsi="Times New Roman" w:cs="Times New Roman"/>
        </w:rPr>
        <w:t xml:space="preserve"> shall not be responsible for any loss or expense incurred by any party arising out of its decision.</w:t>
      </w:r>
    </w:p>
    <w:p w14:paraId="44C1C377" w14:textId="77777777" w:rsidR="00CD1746" w:rsidRDefault="00CD1746" w:rsidP="00CD1746">
      <w:pPr>
        <w:pStyle w:val="ListParagraph"/>
      </w:pPr>
    </w:p>
    <w:p w14:paraId="5874828C" w14:textId="77777777"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color w:val="auto"/>
        </w:rPr>
        <w:t xml:space="preserve">All expenses and charges incurred by such adjudication shall be paid by the Party found to be in error. </w:t>
      </w:r>
    </w:p>
    <w:p w14:paraId="08C1184B" w14:textId="77777777" w:rsidR="00CD1746" w:rsidRDefault="00CD1746" w:rsidP="00CD1746">
      <w:pPr>
        <w:pStyle w:val="ListParagraph"/>
      </w:pPr>
    </w:p>
    <w:p w14:paraId="72CDAA25" w14:textId="77777777"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color w:val="auto"/>
        </w:rPr>
        <w:t xml:space="preserve">For the avoidance of doubt risk remains with the Purchaser throughout any complaint and only passes back to the Vendor when both parties are notified of </w:t>
      </w:r>
      <w:proofErr w:type="spellStart"/>
      <w:r w:rsidRPr="00CD1746">
        <w:rPr>
          <w:rFonts w:ascii="Times New Roman" w:hAnsi="Times New Roman" w:cs="Times New Roman"/>
          <w:color w:val="auto"/>
        </w:rPr>
        <w:t>Goffs</w:t>
      </w:r>
      <w:proofErr w:type="spellEnd"/>
      <w:r w:rsidRPr="00CD1746">
        <w:rPr>
          <w:rFonts w:ascii="Times New Roman" w:hAnsi="Times New Roman" w:cs="Times New Roman"/>
          <w:color w:val="auto"/>
        </w:rPr>
        <w:t xml:space="preserve"> decision to cancel the sale (if appropriate).</w:t>
      </w:r>
    </w:p>
    <w:p w14:paraId="5705306C" w14:textId="77777777" w:rsidR="00CD1746" w:rsidRDefault="00CD1746" w:rsidP="00CD1746">
      <w:pPr>
        <w:pStyle w:val="ListParagraph"/>
      </w:pPr>
    </w:p>
    <w:p w14:paraId="7D1F771F" w14:textId="77777777" w:rsid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color w:val="auto"/>
        </w:rPr>
        <w:t>If any Lot has been removed from Ireland or the United Kingdom prior to the Purchaser making a complaint, it will be the Purchaser’s responsibility to transport the lot at their cost</w:t>
      </w:r>
      <w:r w:rsidRPr="00CD1746">
        <w:rPr>
          <w:rFonts w:ascii="Times New Roman" w:hAnsi="Times New Roman" w:cs="Times New Roman"/>
          <w:color w:val="FF0000"/>
        </w:rPr>
        <w:t xml:space="preserve"> </w:t>
      </w:r>
      <w:r w:rsidRPr="00CD1746">
        <w:rPr>
          <w:rFonts w:ascii="Times New Roman" w:hAnsi="Times New Roman" w:cs="Times New Roman"/>
          <w:color w:val="auto"/>
        </w:rPr>
        <w:t xml:space="preserve">within five days to a referee in Ireland, the United Kingdom or France as appointed by </w:t>
      </w:r>
      <w:proofErr w:type="spellStart"/>
      <w:r w:rsidRPr="00CD1746">
        <w:rPr>
          <w:rFonts w:ascii="Times New Roman" w:hAnsi="Times New Roman" w:cs="Times New Roman"/>
          <w:color w:val="auto"/>
        </w:rPr>
        <w:t>Goffs</w:t>
      </w:r>
      <w:proofErr w:type="spellEnd"/>
    </w:p>
    <w:p w14:paraId="3B29E2F0" w14:textId="77777777" w:rsidR="00CD1746" w:rsidRDefault="00CD1746" w:rsidP="00CD1746">
      <w:pPr>
        <w:pStyle w:val="ListParagraph"/>
      </w:pPr>
    </w:p>
    <w:p w14:paraId="50F3E2A2" w14:textId="77777777" w:rsidR="00CD1746" w:rsidRPr="00CD1746" w:rsidRDefault="00CD1746" w:rsidP="00CD1746">
      <w:pPr>
        <w:pStyle w:val="BasicParagraph"/>
        <w:numPr>
          <w:ilvl w:val="2"/>
          <w:numId w:val="2"/>
        </w:numPr>
        <w:suppressAutoHyphens/>
        <w:spacing w:line="240" w:lineRule="auto"/>
        <w:rPr>
          <w:rFonts w:ascii="Times New Roman" w:hAnsi="Times New Roman" w:cs="Times New Roman"/>
        </w:rPr>
      </w:pPr>
      <w:r w:rsidRPr="00CD1746">
        <w:rPr>
          <w:rFonts w:ascii="Times New Roman" w:hAnsi="Times New Roman" w:cs="Times New Roman"/>
        </w:rPr>
        <w:t xml:space="preserve">Where a Purchaser elects to return a Lot in accordance with this Condition </w:t>
      </w:r>
      <w:proofErr w:type="spellStart"/>
      <w:r w:rsidRPr="00CD1746">
        <w:rPr>
          <w:rFonts w:ascii="Times New Roman" w:hAnsi="Times New Roman" w:cs="Times New Roman"/>
        </w:rPr>
        <w:t>Goffs</w:t>
      </w:r>
      <w:proofErr w:type="spellEnd"/>
      <w:r w:rsidRPr="00CD1746">
        <w:rPr>
          <w:rFonts w:ascii="Times New Roman" w:hAnsi="Times New Roman" w:cs="Times New Roman"/>
        </w:rPr>
        <w:t xml:space="preserve"> shall notify both parties that the contract of sale is </w:t>
      </w:r>
      <w:proofErr w:type="gramStart"/>
      <w:r w:rsidRPr="00CD1746">
        <w:rPr>
          <w:rFonts w:ascii="Times New Roman" w:hAnsi="Times New Roman" w:cs="Times New Roman"/>
        </w:rPr>
        <w:t>cancelled</w:t>
      </w:r>
      <w:proofErr w:type="gramEnd"/>
      <w:r w:rsidRPr="00CD1746">
        <w:rPr>
          <w:rFonts w:ascii="Times New Roman" w:hAnsi="Times New Roman" w:cs="Times New Roman"/>
        </w:rPr>
        <w:t xml:space="preserve"> and the Lot will be at the Vendor’s risk from such time that he is notified. The Vendor must arrange for the Lot to be collected, and pay for any such transport, and any other reasonable costs incurred by the Purchaser in connection with this Lot, subject to Condition 5.3.8.</w:t>
      </w:r>
    </w:p>
    <w:p w14:paraId="374A4BB3" w14:textId="77777777" w:rsidR="00CD1746" w:rsidRPr="00D209CD" w:rsidRDefault="00CD1746" w:rsidP="00CD1746">
      <w:pPr>
        <w:pStyle w:val="BasicParagraph"/>
        <w:suppressAutoHyphens/>
        <w:spacing w:line="240" w:lineRule="auto"/>
        <w:ind w:left="709" w:hanging="709"/>
        <w:rPr>
          <w:rFonts w:ascii="Times New Roman" w:hAnsi="Times New Roman" w:cs="Times New Roman"/>
        </w:rPr>
      </w:pPr>
    </w:p>
    <w:p w14:paraId="3846EC9E" w14:textId="77777777" w:rsidR="00CD1746" w:rsidRPr="00D209CD" w:rsidRDefault="00CD1746" w:rsidP="00CD1746">
      <w:pPr>
        <w:pStyle w:val="BasicParagraph"/>
        <w:suppressAutoHyphens/>
        <w:spacing w:line="240" w:lineRule="auto"/>
        <w:ind w:left="709" w:hanging="709"/>
        <w:rPr>
          <w:rFonts w:ascii="Times New Roman" w:hAnsi="Times New Roman" w:cs="Times New Roman"/>
        </w:rPr>
      </w:pPr>
    </w:p>
    <w:p w14:paraId="13F03408" w14:textId="77777777" w:rsidR="00993EC0" w:rsidRDefault="00993EC0"/>
    <w:sectPr w:rsidR="00993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33E"/>
    <w:multiLevelType w:val="multilevel"/>
    <w:tmpl w:val="B1C09AD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E1D1C67"/>
    <w:multiLevelType w:val="multilevel"/>
    <w:tmpl w:val="9C10879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46"/>
    <w:rsid w:val="001C0504"/>
    <w:rsid w:val="00993EC0"/>
    <w:rsid w:val="00B60575"/>
    <w:rsid w:val="00BB3936"/>
    <w:rsid w:val="00C26C43"/>
    <w:rsid w:val="00CD1746"/>
    <w:rsid w:val="00E01204"/>
    <w:rsid w:val="00EF2B93"/>
    <w:rsid w:val="00FF5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F759"/>
  <w15:chartTrackingRefBased/>
  <w15:docId w15:val="{BA0821DF-7398-4237-A780-7E1E953D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746"/>
    <w:pPr>
      <w:spacing w:after="0" w:line="240" w:lineRule="auto"/>
      <w:ind w:left="720"/>
    </w:pPr>
    <w:rPr>
      <w:rFonts w:ascii="Times New Roman" w:eastAsia="Times New Roman" w:hAnsi="Times New Roman" w:cs="Times New Roman"/>
      <w:sz w:val="24"/>
      <w:szCs w:val="24"/>
      <w:lang w:val="en-GB"/>
    </w:rPr>
  </w:style>
  <w:style w:type="paragraph" w:customStyle="1" w:styleId="BasicParagraph">
    <w:name w:val="[Basic Paragraph]"/>
    <w:basedOn w:val="Normal"/>
    <w:uiPriority w:val="99"/>
    <w:rsid w:val="00CD1746"/>
    <w:pPr>
      <w:widowControl w:val="0"/>
      <w:autoSpaceDE w:val="0"/>
      <w:autoSpaceDN w:val="0"/>
      <w:adjustRightInd w:val="0"/>
      <w:spacing w:after="0" w:line="288" w:lineRule="auto"/>
    </w:pPr>
    <w:rPr>
      <w:rFonts w:ascii="MinionPro-Regular" w:eastAsia="Times New Roman" w:hAnsi="MinionPro-Regular" w:cs="MinionPro-Regular"/>
      <w:color w:val="000000"/>
      <w:sz w:val="24"/>
      <w:szCs w:val="24"/>
      <w:lang w:val="en-GB"/>
    </w:rPr>
  </w:style>
  <w:style w:type="character" w:styleId="CommentReference">
    <w:name w:val="annotation reference"/>
    <w:basedOn w:val="DefaultParagraphFont"/>
    <w:uiPriority w:val="99"/>
    <w:semiHidden/>
    <w:unhideWhenUsed/>
    <w:rsid w:val="00CD1746"/>
    <w:rPr>
      <w:sz w:val="16"/>
      <w:szCs w:val="16"/>
    </w:rPr>
  </w:style>
  <w:style w:type="paragraph" w:styleId="CommentText">
    <w:name w:val="annotation text"/>
    <w:basedOn w:val="Normal"/>
    <w:link w:val="CommentTextChar"/>
    <w:uiPriority w:val="99"/>
    <w:semiHidden/>
    <w:unhideWhenUsed/>
    <w:rsid w:val="00CD1746"/>
    <w:pPr>
      <w:spacing w:line="240" w:lineRule="auto"/>
    </w:pPr>
    <w:rPr>
      <w:sz w:val="20"/>
      <w:szCs w:val="20"/>
    </w:rPr>
  </w:style>
  <w:style w:type="character" w:customStyle="1" w:styleId="CommentTextChar">
    <w:name w:val="Comment Text Char"/>
    <w:basedOn w:val="DefaultParagraphFont"/>
    <w:link w:val="CommentText"/>
    <w:uiPriority w:val="99"/>
    <w:semiHidden/>
    <w:rsid w:val="00CD1746"/>
    <w:rPr>
      <w:sz w:val="20"/>
      <w:szCs w:val="20"/>
    </w:rPr>
  </w:style>
  <w:style w:type="paragraph" w:styleId="CommentSubject">
    <w:name w:val="annotation subject"/>
    <w:basedOn w:val="CommentText"/>
    <w:next w:val="CommentText"/>
    <w:link w:val="CommentSubjectChar"/>
    <w:uiPriority w:val="99"/>
    <w:semiHidden/>
    <w:unhideWhenUsed/>
    <w:rsid w:val="00CD1746"/>
    <w:rPr>
      <w:b/>
      <w:bCs/>
    </w:rPr>
  </w:style>
  <w:style w:type="character" w:customStyle="1" w:styleId="CommentSubjectChar">
    <w:name w:val="Comment Subject Char"/>
    <w:basedOn w:val="CommentTextChar"/>
    <w:link w:val="CommentSubject"/>
    <w:uiPriority w:val="99"/>
    <w:semiHidden/>
    <w:rsid w:val="00CD1746"/>
    <w:rPr>
      <w:b/>
      <w:bCs/>
      <w:sz w:val="20"/>
      <w:szCs w:val="20"/>
    </w:rPr>
  </w:style>
  <w:style w:type="paragraph" w:styleId="BalloonText">
    <w:name w:val="Balloon Text"/>
    <w:basedOn w:val="Normal"/>
    <w:link w:val="BalloonTextChar"/>
    <w:uiPriority w:val="99"/>
    <w:semiHidden/>
    <w:unhideWhenUsed/>
    <w:rsid w:val="00CD1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4FC1AD0C674438D4DB275351683FD" ma:contentTypeVersion="11" ma:contentTypeDescription="Create a new document." ma:contentTypeScope="" ma:versionID="e21b2be97c9e8a861450d1da4fc8c819">
  <xsd:schema xmlns:xsd="http://www.w3.org/2001/XMLSchema" xmlns:xs="http://www.w3.org/2001/XMLSchema" xmlns:p="http://schemas.microsoft.com/office/2006/metadata/properties" xmlns:ns3="2880a38d-9763-4f73-8c73-015840e0d022" xmlns:ns4="8d40b811-622a-47f0-a016-13775f038229" targetNamespace="http://schemas.microsoft.com/office/2006/metadata/properties" ma:root="true" ma:fieldsID="7d09f64d900def29dec20787cb3ffa36" ns3:_="" ns4:_="">
    <xsd:import namespace="2880a38d-9763-4f73-8c73-015840e0d022"/>
    <xsd:import namespace="8d40b811-622a-47f0-a016-13775f0382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0a38d-9763-4f73-8c73-015840e0d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0b811-622a-47f0-a016-13775f0382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3C789-C4A0-4532-9663-F8BBF124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0a38d-9763-4f73-8c73-015840e0d022"/>
    <ds:schemaRef ds:uri="8d40b811-622a-47f0-a016-13775f038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11AE2-1088-44D5-989B-4647C318531A}">
  <ds:schemaRefs>
    <ds:schemaRef ds:uri="http://schemas.microsoft.com/sharepoint/v3/contenttype/forms"/>
  </ds:schemaRefs>
</ds:datastoreItem>
</file>

<file path=customXml/itemProps3.xml><?xml version="1.0" encoding="utf-8"?>
<ds:datastoreItem xmlns:ds="http://schemas.openxmlformats.org/officeDocument/2006/customXml" ds:itemID="{D0F813B8-EB34-4FF6-B886-4496B45871D1}">
  <ds:schemaRefs>
    <ds:schemaRef ds:uri="2880a38d-9763-4f73-8c73-015840e0d0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40b811-622a-47f0-a016-13775f0382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Nugent</dc:creator>
  <cp:keywords/>
  <dc:description/>
  <cp:lastModifiedBy>Keely Brewer</cp:lastModifiedBy>
  <cp:revision>3</cp:revision>
  <cp:lastPrinted>2019-09-16T09:25:00Z</cp:lastPrinted>
  <dcterms:created xsi:type="dcterms:W3CDTF">2019-10-04T07:57:00Z</dcterms:created>
  <dcterms:modified xsi:type="dcterms:W3CDTF">2019-10-04T07:58:00Z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0x010100F784FC1AD0C674438D4DB275351683FD</vt:lpwstr>
  </property>
</Properties>
</file>