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4CB2BB" w14:textId="77777777" w:rsidR="0028173D" w:rsidRPr="0028173D" w:rsidRDefault="0028173D" w:rsidP="0028173D">
      <w:pPr>
        <w:spacing w:after="0"/>
        <w:rPr>
          <w:rFonts w:ascii="Arial" w:hAnsi="Arial" w:cs="Arial"/>
          <w:sz w:val="20"/>
          <w:szCs w:val="20"/>
        </w:rPr>
      </w:pPr>
      <w:r w:rsidRPr="0028173D">
        <w:rPr>
          <w:rFonts w:ascii="Arial" w:hAnsi="Arial" w:cs="Arial"/>
          <w:sz w:val="20"/>
          <w:szCs w:val="20"/>
        </w:rPr>
        <w:t>Dear [</w:t>
      </w:r>
      <w:r w:rsidRPr="0028173D">
        <w:rPr>
          <w:rFonts w:ascii="Arial" w:hAnsi="Arial" w:cs="Arial"/>
          <w:b/>
          <w:bCs/>
          <w:sz w:val="20"/>
          <w:szCs w:val="20"/>
        </w:rPr>
        <w:t>MP NAME</w:t>
      </w:r>
      <w:r w:rsidRPr="0028173D">
        <w:rPr>
          <w:rFonts w:ascii="Arial" w:hAnsi="Arial" w:cs="Arial"/>
          <w:sz w:val="20"/>
          <w:szCs w:val="20"/>
        </w:rPr>
        <w:t>], </w:t>
      </w:r>
    </w:p>
    <w:p w14:paraId="59719636" w14:textId="77777777" w:rsidR="0028173D" w:rsidRPr="0028173D" w:rsidRDefault="0028173D" w:rsidP="0028173D">
      <w:pPr>
        <w:spacing w:after="0"/>
        <w:rPr>
          <w:rFonts w:ascii="Arial" w:hAnsi="Arial" w:cs="Arial"/>
          <w:sz w:val="20"/>
          <w:szCs w:val="20"/>
        </w:rPr>
      </w:pPr>
      <w:r w:rsidRPr="0028173D">
        <w:rPr>
          <w:rFonts w:ascii="Arial" w:hAnsi="Arial" w:cs="Arial"/>
          <w:sz w:val="20"/>
          <w:szCs w:val="20"/>
        </w:rPr>
        <w:t> </w:t>
      </w:r>
    </w:p>
    <w:p w14:paraId="759C6D21" w14:textId="77777777" w:rsidR="0028173D" w:rsidRPr="0028173D" w:rsidRDefault="0028173D" w:rsidP="0028173D">
      <w:pPr>
        <w:spacing w:after="0"/>
        <w:rPr>
          <w:rFonts w:ascii="Arial" w:hAnsi="Arial" w:cs="Arial"/>
          <w:sz w:val="20"/>
          <w:szCs w:val="20"/>
        </w:rPr>
      </w:pPr>
      <w:r w:rsidRPr="0028173D">
        <w:rPr>
          <w:rFonts w:ascii="Arial" w:hAnsi="Arial" w:cs="Arial"/>
          <w:b/>
          <w:bCs/>
          <w:sz w:val="20"/>
          <w:szCs w:val="20"/>
        </w:rPr>
        <w:t>Back British Racing and #AxeTheRacingTax </w:t>
      </w:r>
      <w:r w:rsidRPr="0028173D">
        <w:rPr>
          <w:rFonts w:ascii="Arial" w:hAnsi="Arial" w:cs="Arial"/>
          <w:sz w:val="20"/>
          <w:szCs w:val="20"/>
        </w:rPr>
        <w:t> </w:t>
      </w:r>
    </w:p>
    <w:p w14:paraId="0D139130" w14:textId="77777777" w:rsidR="0028173D" w:rsidRPr="0028173D" w:rsidRDefault="0028173D" w:rsidP="0028173D">
      <w:pPr>
        <w:spacing w:after="0"/>
        <w:rPr>
          <w:rFonts w:ascii="Arial" w:hAnsi="Arial" w:cs="Arial"/>
          <w:sz w:val="20"/>
          <w:szCs w:val="20"/>
        </w:rPr>
      </w:pPr>
      <w:r w:rsidRPr="0028173D">
        <w:rPr>
          <w:rFonts w:ascii="Arial" w:hAnsi="Arial" w:cs="Arial"/>
          <w:sz w:val="20"/>
          <w:szCs w:val="20"/>
        </w:rPr>
        <w:t> </w:t>
      </w:r>
    </w:p>
    <w:p w14:paraId="42B59E34" w14:textId="77777777" w:rsidR="0028173D" w:rsidRPr="0028173D" w:rsidRDefault="0028173D" w:rsidP="0028173D">
      <w:pPr>
        <w:spacing w:after="0"/>
        <w:rPr>
          <w:rFonts w:ascii="Arial" w:hAnsi="Arial" w:cs="Arial"/>
          <w:sz w:val="20"/>
          <w:szCs w:val="20"/>
        </w:rPr>
      </w:pPr>
      <w:r w:rsidRPr="0028173D">
        <w:rPr>
          <w:rFonts w:ascii="Arial" w:hAnsi="Arial" w:cs="Arial"/>
          <w:sz w:val="20"/>
          <w:szCs w:val="20"/>
        </w:rPr>
        <w:t xml:space="preserve">As a </w:t>
      </w:r>
      <w:r w:rsidRPr="0028173D">
        <w:rPr>
          <w:rFonts w:ascii="Arial" w:hAnsi="Arial" w:cs="Arial"/>
          <w:b/>
          <w:bCs/>
          <w:sz w:val="20"/>
          <w:szCs w:val="20"/>
        </w:rPr>
        <w:t>[racehorse</w:t>
      </w:r>
      <w:r w:rsidRPr="0028173D">
        <w:rPr>
          <w:rFonts w:ascii="Arial" w:hAnsi="Arial" w:cs="Arial"/>
          <w:sz w:val="20"/>
          <w:szCs w:val="20"/>
        </w:rPr>
        <w:t xml:space="preserve"> </w:t>
      </w:r>
      <w:r w:rsidRPr="0028173D">
        <w:rPr>
          <w:rFonts w:ascii="Arial" w:hAnsi="Arial" w:cs="Arial"/>
          <w:b/>
          <w:bCs/>
          <w:sz w:val="20"/>
          <w:szCs w:val="20"/>
        </w:rPr>
        <w:t>trainer/racecourse manager/racehorse breeder/member of stable staff etc]</w:t>
      </w:r>
      <w:r w:rsidRPr="0028173D">
        <w:rPr>
          <w:rFonts w:ascii="Arial" w:hAnsi="Arial" w:cs="Arial"/>
          <w:sz w:val="20"/>
          <w:szCs w:val="20"/>
        </w:rPr>
        <w:t xml:space="preserve"> based in your constituency, I am writing to you to express my deep concern around a measure proposed by the Treasury that risks irreparably damaging the British horseracing sector and the tens of thousands of livelihoods it supports nationwide – including the many here in </w:t>
      </w:r>
      <w:r w:rsidRPr="0028173D">
        <w:rPr>
          <w:rFonts w:ascii="Arial" w:hAnsi="Arial" w:cs="Arial"/>
          <w:b/>
          <w:bCs/>
          <w:sz w:val="20"/>
          <w:szCs w:val="20"/>
        </w:rPr>
        <w:t>[insert constituency]</w:t>
      </w:r>
      <w:r w:rsidRPr="0028173D">
        <w:rPr>
          <w:rFonts w:ascii="Arial" w:hAnsi="Arial" w:cs="Arial"/>
          <w:sz w:val="20"/>
          <w:szCs w:val="20"/>
        </w:rPr>
        <w:t>. </w:t>
      </w:r>
    </w:p>
    <w:p w14:paraId="4C82FA78" w14:textId="77777777" w:rsidR="0028173D" w:rsidRPr="0028173D" w:rsidRDefault="0028173D" w:rsidP="0028173D">
      <w:pPr>
        <w:spacing w:after="0"/>
        <w:rPr>
          <w:rFonts w:ascii="Arial" w:hAnsi="Arial" w:cs="Arial"/>
          <w:sz w:val="20"/>
          <w:szCs w:val="20"/>
        </w:rPr>
      </w:pPr>
      <w:r w:rsidRPr="0028173D">
        <w:rPr>
          <w:rFonts w:ascii="Arial" w:hAnsi="Arial" w:cs="Arial"/>
          <w:sz w:val="20"/>
          <w:szCs w:val="20"/>
        </w:rPr>
        <w:t> </w:t>
      </w:r>
    </w:p>
    <w:p w14:paraId="57CFB5AB" w14:textId="77777777" w:rsidR="0028173D" w:rsidRPr="0028173D" w:rsidRDefault="0028173D" w:rsidP="0028173D">
      <w:pPr>
        <w:spacing w:after="0"/>
        <w:rPr>
          <w:rFonts w:ascii="Arial" w:hAnsi="Arial" w:cs="Arial"/>
          <w:sz w:val="20"/>
          <w:szCs w:val="20"/>
        </w:rPr>
      </w:pPr>
      <w:r w:rsidRPr="0028173D">
        <w:rPr>
          <w:rFonts w:ascii="Arial" w:hAnsi="Arial" w:cs="Arial"/>
          <w:sz w:val="20"/>
          <w:szCs w:val="20"/>
        </w:rPr>
        <w:t>British horseracing is a cherished national institution and world leading industry. For centuries it has been deeply embedded in our national consciousness in a way unlike any other sport. From the first recorded race in Newmarket in 1622, British racing has grown and evolved to earn iconic and world-leading status. However, the sport now faces a triple whammy of public policy threats, and without considered intervention from the Government, it risks falling into critical decline. </w:t>
      </w:r>
    </w:p>
    <w:p w14:paraId="5679466C" w14:textId="77777777" w:rsidR="0028173D" w:rsidRPr="0028173D" w:rsidRDefault="0028173D" w:rsidP="0028173D">
      <w:pPr>
        <w:spacing w:after="0"/>
        <w:rPr>
          <w:rFonts w:ascii="Arial" w:hAnsi="Arial" w:cs="Arial"/>
          <w:sz w:val="20"/>
          <w:szCs w:val="20"/>
        </w:rPr>
      </w:pPr>
      <w:r w:rsidRPr="0028173D">
        <w:rPr>
          <w:rFonts w:ascii="Arial" w:hAnsi="Arial" w:cs="Arial"/>
          <w:sz w:val="20"/>
          <w:szCs w:val="20"/>
        </w:rPr>
        <w:t> </w:t>
      </w:r>
    </w:p>
    <w:p w14:paraId="058F8D42" w14:textId="77777777" w:rsidR="0028173D" w:rsidRPr="0028173D" w:rsidRDefault="0028173D" w:rsidP="0028173D">
      <w:pPr>
        <w:spacing w:after="0"/>
        <w:rPr>
          <w:rFonts w:ascii="Arial" w:hAnsi="Arial" w:cs="Arial"/>
          <w:sz w:val="20"/>
          <w:szCs w:val="20"/>
        </w:rPr>
      </w:pPr>
      <w:r w:rsidRPr="0028173D">
        <w:rPr>
          <w:rFonts w:ascii="Arial" w:hAnsi="Arial" w:cs="Arial"/>
          <w:sz w:val="20"/>
          <w:szCs w:val="20"/>
        </w:rPr>
        <w:t>The recently announced Treasury consultation on the tax treatment of online gambling presents an immediate existential danger. It proposes harmonising three existing duties into a new, single Remote Betting &amp; Gaming Duty. This change would cause huge harm to British racing.  </w:t>
      </w:r>
    </w:p>
    <w:p w14:paraId="6F2ABF4B" w14:textId="77777777" w:rsidR="0028173D" w:rsidRPr="0028173D" w:rsidRDefault="0028173D" w:rsidP="0028173D">
      <w:pPr>
        <w:spacing w:after="0"/>
        <w:rPr>
          <w:rFonts w:ascii="Arial" w:hAnsi="Arial" w:cs="Arial"/>
          <w:sz w:val="20"/>
          <w:szCs w:val="20"/>
        </w:rPr>
      </w:pPr>
      <w:r w:rsidRPr="0028173D">
        <w:rPr>
          <w:rFonts w:ascii="Arial" w:hAnsi="Arial" w:cs="Arial"/>
          <w:sz w:val="20"/>
          <w:szCs w:val="20"/>
        </w:rPr>
        <w:t> </w:t>
      </w:r>
    </w:p>
    <w:p w14:paraId="55F9816D" w14:textId="77777777" w:rsidR="0028173D" w:rsidRPr="0028173D" w:rsidRDefault="0028173D" w:rsidP="0028173D">
      <w:pPr>
        <w:spacing w:after="0"/>
        <w:rPr>
          <w:rFonts w:ascii="Arial" w:hAnsi="Arial" w:cs="Arial"/>
          <w:sz w:val="20"/>
          <w:szCs w:val="20"/>
        </w:rPr>
      </w:pPr>
      <w:r w:rsidRPr="0028173D">
        <w:rPr>
          <w:rFonts w:ascii="Arial" w:hAnsi="Arial" w:cs="Arial"/>
          <w:sz w:val="20"/>
          <w:szCs w:val="20"/>
        </w:rPr>
        <w:t>As you may know, racing has a uniquely symbiotic relationship with betting. The Horserace Betting Levy (the Levy), paid by bookmakers on their profits, is the central funding mechanism for the sport, funding prize money, jobs, equine welfare, and veterinary research. Reductions in income received from gambling will significantly harm the financial viability of racing. As such, duty harmonisation could be devastating. </w:t>
      </w:r>
    </w:p>
    <w:p w14:paraId="5FE72310" w14:textId="77777777" w:rsidR="0028173D" w:rsidRPr="0028173D" w:rsidRDefault="0028173D" w:rsidP="0028173D">
      <w:pPr>
        <w:spacing w:after="0"/>
        <w:rPr>
          <w:rFonts w:ascii="Arial" w:hAnsi="Arial" w:cs="Arial"/>
          <w:sz w:val="20"/>
          <w:szCs w:val="20"/>
        </w:rPr>
      </w:pPr>
      <w:r w:rsidRPr="0028173D">
        <w:rPr>
          <w:rFonts w:ascii="Arial" w:hAnsi="Arial" w:cs="Arial"/>
          <w:sz w:val="20"/>
          <w:szCs w:val="20"/>
        </w:rPr>
        <w:t> </w:t>
      </w:r>
    </w:p>
    <w:p w14:paraId="41390F4E" w14:textId="77777777" w:rsidR="0028173D" w:rsidRPr="0028173D" w:rsidRDefault="0028173D" w:rsidP="0028173D">
      <w:pPr>
        <w:spacing w:after="0"/>
        <w:rPr>
          <w:rFonts w:ascii="Arial" w:hAnsi="Arial" w:cs="Arial"/>
          <w:sz w:val="20"/>
          <w:szCs w:val="20"/>
        </w:rPr>
      </w:pPr>
      <w:r w:rsidRPr="0028173D">
        <w:rPr>
          <w:rFonts w:ascii="Arial" w:hAnsi="Arial" w:cs="Arial"/>
          <w:sz w:val="20"/>
          <w:szCs w:val="20"/>
        </w:rPr>
        <w:t>Proposed measures that would tax horserace bets at the same rate as online slot machines will make horseracing a significantly more expensive product for betting operators. In turn, they will be incentivised to promote betting on cheaper online slots and casinos, which do not offer the same social benefits as racing, offer no cultural value and have higher levels of harm.  </w:t>
      </w:r>
    </w:p>
    <w:p w14:paraId="450CEBCB" w14:textId="77777777" w:rsidR="0028173D" w:rsidRPr="0028173D" w:rsidRDefault="0028173D" w:rsidP="0028173D">
      <w:pPr>
        <w:spacing w:after="0"/>
        <w:rPr>
          <w:rFonts w:ascii="Arial" w:hAnsi="Arial" w:cs="Arial"/>
          <w:sz w:val="20"/>
          <w:szCs w:val="20"/>
        </w:rPr>
      </w:pPr>
      <w:r w:rsidRPr="0028173D">
        <w:rPr>
          <w:rFonts w:ascii="Arial" w:hAnsi="Arial" w:cs="Arial"/>
          <w:sz w:val="20"/>
          <w:szCs w:val="20"/>
        </w:rPr>
        <w:t> </w:t>
      </w:r>
    </w:p>
    <w:p w14:paraId="1BBE9707" w14:textId="77777777" w:rsidR="0028173D" w:rsidRPr="0028173D" w:rsidRDefault="0028173D" w:rsidP="0028173D">
      <w:pPr>
        <w:spacing w:after="0"/>
        <w:rPr>
          <w:rFonts w:ascii="Arial" w:hAnsi="Arial" w:cs="Arial"/>
          <w:sz w:val="20"/>
          <w:szCs w:val="20"/>
        </w:rPr>
      </w:pPr>
      <w:r w:rsidRPr="0028173D">
        <w:rPr>
          <w:rFonts w:ascii="Arial" w:hAnsi="Arial" w:cs="Arial"/>
          <w:sz w:val="20"/>
          <w:szCs w:val="20"/>
        </w:rPr>
        <w:t>Less promotion of racing will in turn result in decreased racing betting turnover and reduce the amount of money flowing into the sport through the Horserace Betting Levy. A duty harmonised at 21% will cost online operators around £40m in extra taxation on racing, with cost-cutting measures such as increased margins and a reduction in customer offers sure to follow. This will have a forecast indirect impact on racing of £66m with almost 1000 jobs lost.  </w:t>
      </w:r>
    </w:p>
    <w:p w14:paraId="79B49792" w14:textId="77777777" w:rsidR="0028173D" w:rsidRPr="0028173D" w:rsidRDefault="0028173D" w:rsidP="0028173D">
      <w:pPr>
        <w:spacing w:after="0"/>
        <w:rPr>
          <w:rFonts w:ascii="Arial" w:hAnsi="Arial" w:cs="Arial"/>
          <w:sz w:val="20"/>
          <w:szCs w:val="20"/>
        </w:rPr>
      </w:pPr>
      <w:r w:rsidRPr="0028173D">
        <w:rPr>
          <w:rFonts w:ascii="Arial" w:hAnsi="Arial" w:cs="Arial"/>
          <w:sz w:val="20"/>
          <w:szCs w:val="20"/>
        </w:rPr>
        <w:t> </w:t>
      </w:r>
    </w:p>
    <w:p w14:paraId="2027A671" w14:textId="77777777" w:rsidR="0028173D" w:rsidRPr="0028173D" w:rsidRDefault="0028173D" w:rsidP="0028173D">
      <w:pPr>
        <w:spacing w:after="0"/>
        <w:rPr>
          <w:rFonts w:ascii="Arial" w:hAnsi="Arial" w:cs="Arial"/>
          <w:sz w:val="20"/>
          <w:szCs w:val="20"/>
        </w:rPr>
      </w:pPr>
      <w:r w:rsidRPr="0028173D">
        <w:rPr>
          <w:rFonts w:ascii="Arial" w:hAnsi="Arial" w:cs="Arial"/>
          <w:sz w:val="20"/>
          <w:szCs w:val="20"/>
        </w:rPr>
        <w:t>This is just one part of a triple whammy of problems for an industry that is already under significant financial strain. In 2024 racing secured a modest Levy increase intended to stabilise its finances. But its implementation was halted by the general election and subsequent negotiations have stalled. Meanwhile, affordability checks on bettors introduced in advance of – and since – the 2023 Gambling White Paper have led to a £1.6 billion decline in online betting turnover on racing over the past two years, further eroding the sport’s economic viability.  </w:t>
      </w:r>
    </w:p>
    <w:p w14:paraId="2C28EDD5" w14:textId="77777777" w:rsidR="0028173D" w:rsidRPr="0028173D" w:rsidRDefault="0028173D" w:rsidP="0028173D">
      <w:pPr>
        <w:spacing w:after="0"/>
        <w:rPr>
          <w:rFonts w:ascii="Arial" w:hAnsi="Arial" w:cs="Arial"/>
          <w:sz w:val="20"/>
          <w:szCs w:val="20"/>
        </w:rPr>
      </w:pPr>
      <w:r w:rsidRPr="0028173D">
        <w:rPr>
          <w:rFonts w:ascii="Arial" w:hAnsi="Arial" w:cs="Arial"/>
          <w:sz w:val="20"/>
          <w:szCs w:val="20"/>
        </w:rPr>
        <w:t> </w:t>
      </w:r>
    </w:p>
    <w:p w14:paraId="3938C15F" w14:textId="77777777" w:rsidR="0028173D" w:rsidRPr="0028173D" w:rsidRDefault="0028173D" w:rsidP="0028173D">
      <w:pPr>
        <w:spacing w:after="0"/>
        <w:rPr>
          <w:rFonts w:ascii="Arial" w:hAnsi="Arial" w:cs="Arial"/>
          <w:sz w:val="20"/>
          <w:szCs w:val="20"/>
        </w:rPr>
      </w:pPr>
      <w:r w:rsidRPr="0028173D">
        <w:rPr>
          <w:rFonts w:ascii="Arial" w:hAnsi="Arial" w:cs="Arial"/>
          <w:sz w:val="20"/>
          <w:szCs w:val="20"/>
        </w:rPr>
        <w:t>Today, British horseracing contributes £4.1 billion a year to the UK economy, generates £300 million in tax revenue, and supports 85,000 jobs nationwide. In [</w:t>
      </w:r>
      <w:r w:rsidRPr="0028173D">
        <w:rPr>
          <w:rFonts w:ascii="Arial" w:hAnsi="Arial" w:cs="Arial"/>
          <w:b/>
          <w:bCs/>
          <w:sz w:val="20"/>
          <w:szCs w:val="20"/>
        </w:rPr>
        <w:t>constituency</w:t>
      </w:r>
      <w:r w:rsidRPr="0028173D">
        <w:rPr>
          <w:rFonts w:ascii="Arial" w:hAnsi="Arial" w:cs="Arial"/>
          <w:sz w:val="20"/>
          <w:szCs w:val="20"/>
        </w:rPr>
        <w:t>], my [</w:t>
      </w:r>
      <w:r w:rsidRPr="0028173D">
        <w:rPr>
          <w:rFonts w:ascii="Arial" w:hAnsi="Arial" w:cs="Arial"/>
          <w:b/>
          <w:bCs/>
          <w:sz w:val="20"/>
          <w:szCs w:val="20"/>
        </w:rPr>
        <w:t>insert business</w:t>
      </w:r>
      <w:r w:rsidRPr="0028173D">
        <w:rPr>
          <w:rFonts w:ascii="Arial" w:hAnsi="Arial" w:cs="Arial"/>
          <w:sz w:val="20"/>
          <w:szCs w:val="20"/>
        </w:rPr>
        <w:t>] employs [</w:t>
      </w:r>
      <w:r w:rsidRPr="0028173D">
        <w:rPr>
          <w:rFonts w:ascii="Arial" w:hAnsi="Arial" w:cs="Arial"/>
          <w:b/>
          <w:bCs/>
          <w:sz w:val="20"/>
          <w:szCs w:val="20"/>
        </w:rPr>
        <w:t>insert figure</w:t>
      </w:r>
      <w:r w:rsidRPr="0028173D">
        <w:rPr>
          <w:rFonts w:ascii="Arial" w:hAnsi="Arial" w:cs="Arial"/>
          <w:sz w:val="20"/>
          <w:szCs w:val="20"/>
        </w:rPr>
        <w:t>] people and contributes [</w:t>
      </w:r>
      <w:r w:rsidRPr="0028173D">
        <w:rPr>
          <w:rFonts w:ascii="Arial" w:hAnsi="Arial" w:cs="Arial"/>
          <w:b/>
          <w:bCs/>
          <w:sz w:val="20"/>
          <w:szCs w:val="20"/>
        </w:rPr>
        <w:t>insert economic figures, if possible</w:t>
      </w:r>
      <w:r w:rsidRPr="0028173D">
        <w:rPr>
          <w:rFonts w:ascii="Arial" w:hAnsi="Arial" w:cs="Arial"/>
          <w:sz w:val="20"/>
          <w:szCs w:val="20"/>
        </w:rPr>
        <w:t>] to the local economy. Beyond its economic value, racing is also a source of immense local pride for communities across Britain – from cities and towns to rural areas. Nearly five million spectators visit our 59 racecourses each year, making it the country’s second best-attended sport. </w:t>
      </w:r>
    </w:p>
    <w:p w14:paraId="515F2DCE" w14:textId="77777777" w:rsidR="0028173D" w:rsidRPr="0028173D" w:rsidRDefault="0028173D" w:rsidP="0028173D">
      <w:pPr>
        <w:spacing w:after="0"/>
        <w:rPr>
          <w:rFonts w:ascii="Arial" w:hAnsi="Arial" w:cs="Arial"/>
          <w:sz w:val="20"/>
          <w:szCs w:val="20"/>
        </w:rPr>
      </w:pPr>
      <w:r w:rsidRPr="0028173D">
        <w:rPr>
          <w:rFonts w:ascii="Arial" w:hAnsi="Arial" w:cs="Arial"/>
          <w:sz w:val="20"/>
          <w:szCs w:val="20"/>
        </w:rPr>
        <w:t> </w:t>
      </w:r>
    </w:p>
    <w:p w14:paraId="4B6D1EF0" w14:textId="77777777" w:rsidR="0028173D" w:rsidRPr="0028173D" w:rsidRDefault="0028173D" w:rsidP="0028173D">
      <w:pPr>
        <w:spacing w:after="0"/>
        <w:rPr>
          <w:rFonts w:ascii="Arial" w:hAnsi="Arial" w:cs="Arial"/>
          <w:sz w:val="20"/>
          <w:szCs w:val="20"/>
        </w:rPr>
      </w:pPr>
      <w:r w:rsidRPr="0028173D">
        <w:rPr>
          <w:rFonts w:ascii="Arial" w:hAnsi="Arial" w:cs="Arial"/>
          <w:sz w:val="20"/>
          <w:szCs w:val="20"/>
        </w:rPr>
        <w:lastRenderedPageBreak/>
        <w:t xml:space="preserve">As a major local employer, I am deeply concerned about the impact these proposed measures would have – a concern shared by many thousands across the country and in particular among your voters in [constituency]. </w:t>
      </w:r>
      <w:r w:rsidRPr="0028173D">
        <w:rPr>
          <w:rFonts w:ascii="Arial" w:hAnsi="Arial" w:cs="Arial"/>
          <w:b/>
          <w:bCs/>
          <w:sz w:val="20"/>
          <w:szCs w:val="20"/>
        </w:rPr>
        <w:t>I would be grateful for your support through raising these issues in Parliament and by writing to the Prime Minister and Treasury Ministers to urge them to back British racing and #AxeTheRacingTax</w:t>
      </w:r>
      <w:r w:rsidRPr="0028173D">
        <w:rPr>
          <w:rFonts w:ascii="Arial" w:hAnsi="Arial" w:cs="Arial"/>
          <w:sz w:val="20"/>
          <w:szCs w:val="20"/>
        </w:rPr>
        <w:t>. If they do not, they will be damaging a vital national institution, economic contributor and source of national pride. </w:t>
      </w:r>
    </w:p>
    <w:p w14:paraId="3448B4A1" w14:textId="77777777" w:rsidR="0028173D" w:rsidRPr="0028173D" w:rsidRDefault="0028173D" w:rsidP="0028173D">
      <w:pPr>
        <w:spacing w:after="0"/>
        <w:rPr>
          <w:rFonts w:ascii="Arial" w:hAnsi="Arial" w:cs="Arial"/>
          <w:sz w:val="20"/>
          <w:szCs w:val="20"/>
        </w:rPr>
      </w:pPr>
      <w:r w:rsidRPr="0028173D">
        <w:rPr>
          <w:rFonts w:ascii="Arial" w:hAnsi="Arial" w:cs="Arial"/>
          <w:sz w:val="20"/>
          <w:szCs w:val="20"/>
        </w:rPr>
        <w:t> </w:t>
      </w:r>
    </w:p>
    <w:p w14:paraId="64465D5A" w14:textId="77777777" w:rsidR="0028173D" w:rsidRPr="0028173D" w:rsidRDefault="0028173D" w:rsidP="0028173D">
      <w:pPr>
        <w:spacing w:after="0"/>
        <w:rPr>
          <w:rFonts w:ascii="Arial" w:hAnsi="Arial" w:cs="Arial"/>
          <w:sz w:val="20"/>
          <w:szCs w:val="20"/>
        </w:rPr>
      </w:pPr>
      <w:r w:rsidRPr="0028173D">
        <w:rPr>
          <w:rFonts w:ascii="Arial" w:hAnsi="Arial" w:cs="Arial"/>
          <w:sz w:val="20"/>
          <w:szCs w:val="20"/>
        </w:rPr>
        <w:t>Thank you, and I look forward to hearing from you. </w:t>
      </w:r>
    </w:p>
    <w:p w14:paraId="7A782FDE" w14:textId="77777777" w:rsidR="0028173D" w:rsidRPr="0028173D" w:rsidRDefault="0028173D" w:rsidP="0028173D">
      <w:pPr>
        <w:spacing w:after="0"/>
        <w:rPr>
          <w:rFonts w:ascii="Arial" w:hAnsi="Arial" w:cs="Arial"/>
          <w:sz w:val="20"/>
          <w:szCs w:val="20"/>
        </w:rPr>
      </w:pPr>
      <w:r w:rsidRPr="0028173D">
        <w:rPr>
          <w:rFonts w:ascii="Arial" w:hAnsi="Arial" w:cs="Arial"/>
          <w:sz w:val="20"/>
          <w:szCs w:val="20"/>
        </w:rPr>
        <w:t> </w:t>
      </w:r>
      <w:r w:rsidRPr="0028173D">
        <w:rPr>
          <w:rFonts w:ascii="Arial" w:hAnsi="Arial" w:cs="Arial"/>
          <w:sz w:val="20"/>
          <w:szCs w:val="20"/>
        </w:rPr>
        <w:br/>
        <w:t>Yours sincerely, </w:t>
      </w:r>
    </w:p>
    <w:p w14:paraId="6FD1403F" w14:textId="77777777" w:rsidR="0028173D" w:rsidRPr="0028173D" w:rsidRDefault="0028173D" w:rsidP="0028173D">
      <w:pPr>
        <w:spacing w:after="0"/>
        <w:rPr>
          <w:rFonts w:ascii="Arial" w:hAnsi="Arial" w:cs="Arial"/>
          <w:sz w:val="20"/>
          <w:szCs w:val="20"/>
        </w:rPr>
      </w:pPr>
      <w:r w:rsidRPr="0028173D">
        <w:rPr>
          <w:rFonts w:ascii="Arial" w:hAnsi="Arial" w:cs="Arial"/>
          <w:sz w:val="20"/>
          <w:szCs w:val="20"/>
        </w:rPr>
        <w:t>[</w:t>
      </w:r>
      <w:r w:rsidRPr="0028173D">
        <w:rPr>
          <w:rFonts w:ascii="Arial" w:hAnsi="Arial" w:cs="Arial"/>
          <w:b/>
          <w:bCs/>
          <w:sz w:val="20"/>
          <w:szCs w:val="20"/>
        </w:rPr>
        <w:t>Name</w:t>
      </w:r>
      <w:r w:rsidRPr="0028173D">
        <w:rPr>
          <w:rFonts w:ascii="Arial" w:hAnsi="Arial" w:cs="Arial"/>
          <w:sz w:val="20"/>
          <w:szCs w:val="20"/>
        </w:rPr>
        <w:t>] </w:t>
      </w:r>
    </w:p>
    <w:p w14:paraId="499AA09B" w14:textId="77777777" w:rsidR="0028173D" w:rsidRPr="0028173D" w:rsidRDefault="0028173D" w:rsidP="0028173D">
      <w:pPr>
        <w:spacing w:after="0"/>
        <w:rPr>
          <w:rFonts w:ascii="Arial" w:hAnsi="Arial" w:cs="Arial"/>
          <w:sz w:val="20"/>
          <w:szCs w:val="20"/>
        </w:rPr>
      </w:pPr>
      <w:r w:rsidRPr="0028173D">
        <w:rPr>
          <w:rFonts w:ascii="Arial" w:hAnsi="Arial" w:cs="Arial"/>
          <w:sz w:val="20"/>
          <w:szCs w:val="20"/>
        </w:rPr>
        <w:t> </w:t>
      </w:r>
    </w:p>
    <w:p w14:paraId="76123216" w14:textId="77777777" w:rsidR="000452CB" w:rsidRPr="00BC4334" w:rsidRDefault="000452CB" w:rsidP="00BC4334">
      <w:pPr>
        <w:spacing w:after="0"/>
        <w:rPr>
          <w:rFonts w:ascii="Arial" w:hAnsi="Arial" w:cs="Arial"/>
          <w:sz w:val="20"/>
          <w:szCs w:val="20"/>
        </w:rPr>
      </w:pPr>
    </w:p>
    <w:p w14:paraId="7F8912FD" w14:textId="2A6623B0" w:rsidR="00E04D1D" w:rsidRPr="00E04D1D" w:rsidRDefault="00E04D1D" w:rsidP="00E04D1D">
      <w:pPr>
        <w:spacing w:after="0"/>
        <w:rPr>
          <w:rFonts w:ascii="Arial" w:hAnsi="Arial" w:cs="Arial"/>
          <w:sz w:val="20"/>
          <w:szCs w:val="20"/>
        </w:rPr>
      </w:pPr>
      <w:r>
        <w:rPr>
          <w:rFonts w:ascii="Arial" w:hAnsi="Arial" w:cs="Arial"/>
          <w:sz w:val="20"/>
          <w:szCs w:val="20"/>
        </w:rPr>
        <w:t xml:space="preserve"> </w:t>
      </w:r>
    </w:p>
    <w:sectPr w:rsidR="00E04D1D" w:rsidRPr="00E04D1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D1D"/>
    <w:rsid w:val="000452CB"/>
    <w:rsid w:val="00096A2B"/>
    <w:rsid w:val="001A1FB8"/>
    <w:rsid w:val="001A2897"/>
    <w:rsid w:val="00213F96"/>
    <w:rsid w:val="00256A01"/>
    <w:rsid w:val="0028173D"/>
    <w:rsid w:val="00295233"/>
    <w:rsid w:val="002B1203"/>
    <w:rsid w:val="00345896"/>
    <w:rsid w:val="00367D13"/>
    <w:rsid w:val="00386EFA"/>
    <w:rsid w:val="00392508"/>
    <w:rsid w:val="003B4A81"/>
    <w:rsid w:val="003C1C64"/>
    <w:rsid w:val="003D18E5"/>
    <w:rsid w:val="003E6389"/>
    <w:rsid w:val="00471240"/>
    <w:rsid w:val="004E7854"/>
    <w:rsid w:val="00505CA4"/>
    <w:rsid w:val="005903FF"/>
    <w:rsid w:val="005C1E1D"/>
    <w:rsid w:val="00610805"/>
    <w:rsid w:val="00623608"/>
    <w:rsid w:val="00627523"/>
    <w:rsid w:val="00634F14"/>
    <w:rsid w:val="006362ED"/>
    <w:rsid w:val="006835CF"/>
    <w:rsid w:val="006B1CA7"/>
    <w:rsid w:val="006C67EC"/>
    <w:rsid w:val="006D515C"/>
    <w:rsid w:val="006E1810"/>
    <w:rsid w:val="006F7512"/>
    <w:rsid w:val="007505F3"/>
    <w:rsid w:val="007665D6"/>
    <w:rsid w:val="00771EC2"/>
    <w:rsid w:val="007E33C5"/>
    <w:rsid w:val="0083713C"/>
    <w:rsid w:val="0088066D"/>
    <w:rsid w:val="008B59AA"/>
    <w:rsid w:val="008D00C2"/>
    <w:rsid w:val="00914E7D"/>
    <w:rsid w:val="00950857"/>
    <w:rsid w:val="009E45EA"/>
    <w:rsid w:val="009F175E"/>
    <w:rsid w:val="00A87576"/>
    <w:rsid w:val="00AA5BAB"/>
    <w:rsid w:val="00AE75F6"/>
    <w:rsid w:val="00B06330"/>
    <w:rsid w:val="00B22718"/>
    <w:rsid w:val="00B46FF5"/>
    <w:rsid w:val="00B7115C"/>
    <w:rsid w:val="00BC4334"/>
    <w:rsid w:val="00BE036C"/>
    <w:rsid w:val="00C62D2A"/>
    <w:rsid w:val="00D1202F"/>
    <w:rsid w:val="00D97193"/>
    <w:rsid w:val="00DF4F14"/>
    <w:rsid w:val="00E04D1D"/>
    <w:rsid w:val="00E32BC3"/>
    <w:rsid w:val="00E3764E"/>
    <w:rsid w:val="00E4711A"/>
    <w:rsid w:val="00E72B71"/>
    <w:rsid w:val="00EB306F"/>
    <w:rsid w:val="00ED7583"/>
    <w:rsid w:val="00ED780B"/>
    <w:rsid w:val="00EF3356"/>
    <w:rsid w:val="00F026B4"/>
    <w:rsid w:val="00F06184"/>
    <w:rsid w:val="00F11A68"/>
    <w:rsid w:val="00F20476"/>
    <w:rsid w:val="00FA15C2"/>
    <w:rsid w:val="00FB0AB6"/>
    <w:rsid w:val="103BB518"/>
    <w:rsid w:val="1694B71C"/>
    <w:rsid w:val="6B03CF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ED420"/>
  <w15:chartTrackingRefBased/>
  <w15:docId w15:val="{43E2C85D-79F1-4039-8AAB-A46A7C659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04D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04D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04D1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04D1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04D1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04D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04D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04D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04D1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4D1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04D1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04D1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04D1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04D1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04D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04D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04D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04D1D"/>
    <w:rPr>
      <w:rFonts w:eastAsiaTheme="majorEastAsia" w:cstheme="majorBidi"/>
      <w:color w:val="272727" w:themeColor="text1" w:themeTint="D8"/>
    </w:rPr>
  </w:style>
  <w:style w:type="paragraph" w:styleId="Title">
    <w:name w:val="Title"/>
    <w:basedOn w:val="Normal"/>
    <w:next w:val="Normal"/>
    <w:link w:val="TitleChar"/>
    <w:uiPriority w:val="10"/>
    <w:qFormat/>
    <w:rsid w:val="00E04D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4D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4D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04D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04D1D"/>
    <w:pPr>
      <w:spacing w:before="160"/>
      <w:jc w:val="center"/>
    </w:pPr>
    <w:rPr>
      <w:i/>
      <w:iCs/>
      <w:color w:val="404040" w:themeColor="text1" w:themeTint="BF"/>
    </w:rPr>
  </w:style>
  <w:style w:type="character" w:customStyle="1" w:styleId="QuoteChar">
    <w:name w:val="Quote Char"/>
    <w:basedOn w:val="DefaultParagraphFont"/>
    <w:link w:val="Quote"/>
    <w:uiPriority w:val="29"/>
    <w:rsid w:val="00E04D1D"/>
    <w:rPr>
      <w:i/>
      <w:iCs/>
      <w:color w:val="404040" w:themeColor="text1" w:themeTint="BF"/>
    </w:rPr>
  </w:style>
  <w:style w:type="paragraph" w:styleId="ListParagraph">
    <w:name w:val="List Paragraph"/>
    <w:basedOn w:val="Normal"/>
    <w:uiPriority w:val="34"/>
    <w:qFormat/>
    <w:rsid w:val="00E04D1D"/>
    <w:pPr>
      <w:ind w:left="720"/>
      <w:contextualSpacing/>
    </w:pPr>
  </w:style>
  <w:style w:type="character" w:styleId="IntenseEmphasis">
    <w:name w:val="Intense Emphasis"/>
    <w:basedOn w:val="DefaultParagraphFont"/>
    <w:uiPriority w:val="21"/>
    <w:qFormat/>
    <w:rsid w:val="00E04D1D"/>
    <w:rPr>
      <w:i/>
      <w:iCs/>
      <w:color w:val="0F4761" w:themeColor="accent1" w:themeShade="BF"/>
    </w:rPr>
  </w:style>
  <w:style w:type="paragraph" w:styleId="IntenseQuote">
    <w:name w:val="Intense Quote"/>
    <w:basedOn w:val="Normal"/>
    <w:next w:val="Normal"/>
    <w:link w:val="IntenseQuoteChar"/>
    <w:uiPriority w:val="30"/>
    <w:qFormat/>
    <w:rsid w:val="00E04D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04D1D"/>
    <w:rPr>
      <w:i/>
      <w:iCs/>
      <w:color w:val="0F4761" w:themeColor="accent1" w:themeShade="BF"/>
    </w:rPr>
  </w:style>
  <w:style w:type="character" w:styleId="IntenseReference">
    <w:name w:val="Intense Reference"/>
    <w:basedOn w:val="DefaultParagraphFont"/>
    <w:uiPriority w:val="32"/>
    <w:qFormat/>
    <w:rsid w:val="00E04D1D"/>
    <w:rPr>
      <w:b/>
      <w:bCs/>
      <w:smallCaps/>
      <w:color w:val="0F4761" w:themeColor="accent1" w:themeShade="BF"/>
      <w:spacing w:val="5"/>
    </w:rPr>
  </w:style>
  <w:style w:type="paragraph" w:styleId="CommentText">
    <w:name w:val="annotation text"/>
    <w:basedOn w:val="Normal"/>
    <w:link w:val="CommentTextChar"/>
    <w:uiPriority w:val="99"/>
    <w:semiHidden/>
    <w:unhideWhenUsed/>
    <w:rsid w:val="006D515C"/>
    <w:pPr>
      <w:spacing w:line="240" w:lineRule="auto"/>
    </w:pPr>
    <w:rPr>
      <w:sz w:val="20"/>
      <w:szCs w:val="20"/>
    </w:rPr>
  </w:style>
  <w:style w:type="character" w:customStyle="1" w:styleId="CommentTextChar">
    <w:name w:val="Comment Text Char"/>
    <w:basedOn w:val="DefaultParagraphFont"/>
    <w:link w:val="CommentText"/>
    <w:uiPriority w:val="99"/>
    <w:semiHidden/>
    <w:rsid w:val="006D515C"/>
    <w:rPr>
      <w:sz w:val="20"/>
      <w:szCs w:val="20"/>
    </w:rPr>
  </w:style>
  <w:style w:type="character" w:styleId="CommentReference">
    <w:name w:val="annotation reference"/>
    <w:basedOn w:val="DefaultParagraphFont"/>
    <w:uiPriority w:val="99"/>
    <w:semiHidden/>
    <w:unhideWhenUsed/>
    <w:rsid w:val="006D515C"/>
    <w:rPr>
      <w:sz w:val="16"/>
      <w:szCs w:val="16"/>
    </w:rPr>
  </w:style>
  <w:style w:type="paragraph" w:styleId="Revision">
    <w:name w:val="Revision"/>
    <w:hidden/>
    <w:uiPriority w:val="99"/>
    <w:semiHidden/>
    <w:rsid w:val="00BE036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73386">
      <w:bodyDiv w:val="1"/>
      <w:marLeft w:val="0"/>
      <w:marRight w:val="0"/>
      <w:marTop w:val="0"/>
      <w:marBottom w:val="0"/>
      <w:divBdr>
        <w:top w:val="none" w:sz="0" w:space="0" w:color="auto"/>
        <w:left w:val="none" w:sz="0" w:space="0" w:color="auto"/>
        <w:bottom w:val="none" w:sz="0" w:space="0" w:color="auto"/>
        <w:right w:val="none" w:sz="0" w:space="0" w:color="auto"/>
      </w:divBdr>
      <w:divsChild>
        <w:div w:id="1527525876">
          <w:marLeft w:val="0"/>
          <w:marRight w:val="0"/>
          <w:marTop w:val="0"/>
          <w:marBottom w:val="0"/>
          <w:divBdr>
            <w:top w:val="none" w:sz="0" w:space="0" w:color="auto"/>
            <w:left w:val="none" w:sz="0" w:space="0" w:color="auto"/>
            <w:bottom w:val="none" w:sz="0" w:space="0" w:color="auto"/>
            <w:right w:val="none" w:sz="0" w:space="0" w:color="auto"/>
          </w:divBdr>
        </w:div>
        <w:div w:id="1799444753">
          <w:marLeft w:val="0"/>
          <w:marRight w:val="0"/>
          <w:marTop w:val="0"/>
          <w:marBottom w:val="0"/>
          <w:divBdr>
            <w:top w:val="none" w:sz="0" w:space="0" w:color="auto"/>
            <w:left w:val="none" w:sz="0" w:space="0" w:color="auto"/>
            <w:bottom w:val="none" w:sz="0" w:space="0" w:color="auto"/>
            <w:right w:val="none" w:sz="0" w:space="0" w:color="auto"/>
          </w:divBdr>
        </w:div>
        <w:div w:id="39012646">
          <w:marLeft w:val="0"/>
          <w:marRight w:val="0"/>
          <w:marTop w:val="0"/>
          <w:marBottom w:val="0"/>
          <w:divBdr>
            <w:top w:val="none" w:sz="0" w:space="0" w:color="auto"/>
            <w:left w:val="none" w:sz="0" w:space="0" w:color="auto"/>
            <w:bottom w:val="none" w:sz="0" w:space="0" w:color="auto"/>
            <w:right w:val="none" w:sz="0" w:space="0" w:color="auto"/>
          </w:divBdr>
        </w:div>
        <w:div w:id="1634946702">
          <w:marLeft w:val="0"/>
          <w:marRight w:val="0"/>
          <w:marTop w:val="0"/>
          <w:marBottom w:val="0"/>
          <w:divBdr>
            <w:top w:val="none" w:sz="0" w:space="0" w:color="auto"/>
            <w:left w:val="none" w:sz="0" w:space="0" w:color="auto"/>
            <w:bottom w:val="none" w:sz="0" w:space="0" w:color="auto"/>
            <w:right w:val="none" w:sz="0" w:space="0" w:color="auto"/>
          </w:divBdr>
        </w:div>
        <w:div w:id="877661476">
          <w:marLeft w:val="0"/>
          <w:marRight w:val="0"/>
          <w:marTop w:val="0"/>
          <w:marBottom w:val="0"/>
          <w:divBdr>
            <w:top w:val="none" w:sz="0" w:space="0" w:color="auto"/>
            <w:left w:val="none" w:sz="0" w:space="0" w:color="auto"/>
            <w:bottom w:val="none" w:sz="0" w:space="0" w:color="auto"/>
            <w:right w:val="none" w:sz="0" w:space="0" w:color="auto"/>
          </w:divBdr>
        </w:div>
        <w:div w:id="571432009">
          <w:marLeft w:val="0"/>
          <w:marRight w:val="0"/>
          <w:marTop w:val="0"/>
          <w:marBottom w:val="0"/>
          <w:divBdr>
            <w:top w:val="none" w:sz="0" w:space="0" w:color="auto"/>
            <w:left w:val="none" w:sz="0" w:space="0" w:color="auto"/>
            <w:bottom w:val="none" w:sz="0" w:space="0" w:color="auto"/>
            <w:right w:val="none" w:sz="0" w:space="0" w:color="auto"/>
          </w:divBdr>
        </w:div>
        <w:div w:id="2119374367">
          <w:marLeft w:val="0"/>
          <w:marRight w:val="0"/>
          <w:marTop w:val="0"/>
          <w:marBottom w:val="0"/>
          <w:divBdr>
            <w:top w:val="none" w:sz="0" w:space="0" w:color="auto"/>
            <w:left w:val="none" w:sz="0" w:space="0" w:color="auto"/>
            <w:bottom w:val="none" w:sz="0" w:space="0" w:color="auto"/>
            <w:right w:val="none" w:sz="0" w:space="0" w:color="auto"/>
          </w:divBdr>
        </w:div>
        <w:div w:id="814568067">
          <w:marLeft w:val="0"/>
          <w:marRight w:val="0"/>
          <w:marTop w:val="0"/>
          <w:marBottom w:val="0"/>
          <w:divBdr>
            <w:top w:val="none" w:sz="0" w:space="0" w:color="auto"/>
            <w:left w:val="none" w:sz="0" w:space="0" w:color="auto"/>
            <w:bottom w:val="none" w:sz="0" w:space="0" w:color="auto"/>
            <w:right w:val="none" w:sz="0" w:space="0" w:color="auto"/>
          </w:divBdr>
        </w:div>
        <w:div w:id="480773751">
          <w:marLeft w:val="0"/>
          <w:marRight w:val="0"/>
          <w:marTop w:val="0"/>
          <w:marBottom w:val="0"/>
          <w:divBdr>
            <w:top w:val="none" w:sz="0" w:space="0" w:color="auto"/>
            <w:left w:val="none" w:sz="0" w:space="0" w:color="auto"/>
            <w:bottom w:val="none" w:sz="0" w:space="0" w:color="auto"/>
            <w:right w:val="none" w:sz="0" w:space="0" w:color="auto"/>
          </w:divBdr>
        </w:div>
        <w:div w:id="396171777">
          <w:marLeft w:val="0"/>
          <w:marRight w:val="0"/>
          <w:marTop w:val="0"/>
          <w:marBottom w:val="0"/>
          <w:divBdr>
            <w:top w:val="none" w:sz="0" w:space="0" w:color="auto"/>
            <w:left w:val="none" w:sz="0" w:space="0" w:color="auto"/>
            <w:bottom w:val="none" w:sz="0" w:space="0" w:color="auto"/>
            <w:right w:val="none" w:sz="0" w:space="0" w:color="auto"/>
          </w:divBdr>
        </w:div>
        <w:div w:id="917789334">
          <w:marLeft w:val="0"/>
          <w:marRight w:val="0"/>
          <w:marTop w:val="0"/>
          <w:marBottom w:val="0"/>
          <w:divBdr>
            <w:top w:val="none" w:sz="0" w:space="0" w:color="auto"/>
            <w:left w:val="none" w:sz="0" w:space="0" w:color="auto"/>
            <w:bottom w:val="none" w:sz="0" w:space="0" w:color="auto"/>
            <w:right w:val="none" w:sz="0" w:space="0" w:color="auto"/>
          </w:divBdr>
        </w:div>
        <w:div w:id="1051418914">
          <w:marLeft w:val="0"/>
          <w:marRight w:val="0"/>
          <w:marTop w:val="0"/>
          <w:marBottom w:val="0"/>
          <w:divBdr>
            <w:top w:val="none" w:sz="0" w:space="0" w:color="auto"/>
            <w:left w:val="none" w:sz="0" w:space="0" w:color="auto"/>
            <w:bottom w:val="none" w:sz="0" w:space="0" w:color="auto"/>
            <w:right w:val="none" w:sz="0" w:space="0" w:color="auto"/>
          </w:divBdr>
        </w:div>
        <w:div w:id="147720710">
          <w:marLeft w:val="0"/>
          <w:marRight w:val="0"/>
          <w:marTop w:val="0"/>
          <w:marBottom w:val="0"/>
          <w:divBdr>
            <w:top w:val="none" w:sz="0" w:space="0" w:color="auto"/>
            <w:left w:val="none" w:sz="0" w:space="0" w:color="auto"/>
            <w:bottom w:val="none" w:sz="0" w:space="0" w:color="auto"/>
            <w:right w:val="none" w:sz="0" w:space="0" w:color="auto"/>
          </w:divBdr>
        </w:div>
        <w:div w:id="117649994">
          <w:marLeft w:val="0"/>
          <w:marRight w:val="0"/>
          <w:marTop w:val="0"/>
          <w:marBottom w:val="0"/>
          <w:divBdr>
            <w:top w:val="none" w:sz="0" w:space="0" w:color="auto"/>
            <w:left w:val="none" w:sz="0" w:space="0" w:color="auto"/>
            <w:bottom w:val="none" w:sz="0" w:space="0" w:color="auto"/>
            <w:right w:val="none" w:sz="0" w:space="0" w:color="auto"/>
          </w:divBdr>
        </w:div>
        <w:div w:id="1266621562">
          <w:marLeft w:val="0"/>
          <w:marRight w:val="0"/>
          <w:marTop w:val="0"/>
          <w:marBottom w:val="0"/>
          <w:divBdr>
            <w:top w:val="none" w:sz="0" w:space="0" w:color="auto"/>
            <w:left w:val="none" w:sz="0" w:space="0" w:color="auto"/>
            <w:bottom w:val="none" w:sz="0" w:space="0" w:color="auto"/>
            <w:right w:val="none" w:sz="0" w:space="0" w:color="auto"/>
          </w:divBdr>
        </w:div>
        <w:div w:id="1908955877">
          <w:marLeft w:val="0"/>
          <w:marRight w:val="0"/>
          <w:marTop w:val="0"/>
          <w:marBottom w:val="0"/>
          <w:divBdr>
            <w:top w:val="none" w:sz="0" w:space="0" w:color="auto"/>
            <w:left w:val="none" w:sz="0" w:space="0" w:color="auto"/>
            <w:bottom w:val="none" w:sz="0" w:space="0" w:color="auto"/>
            <w:right w:val="none" w:sz="0" w:space="0" w:color="auto"/>
          </w:divBdr>
        </w:div>
        <w:div w:id="770859616">
          <w:marLeft w:val="0"/>
          <w:marRight w:val="0"/>
          <w:marTop w:val="0"/>
          <w:marBottom w:val="0"/>
          <w:divBdr>
            <w:top w:val="none" w:sz="0" w:space="0" w:color="auto"/>
            <w:left w:val="none" w:sz="0" w:space="0" w:color="auto"/>
            <w:bottom w:val="none" w:sz="0" w:space="0" w:color="auto"/>
            <w:right w:val="none" w:sz="0" w:space="0" w:color="auto"/>
          </w:divBdr>
        </w:div>
        <w:div w:id="854156573">
          <w:marLeft w:val="0"/>
          <w:marRight w:val="0"/>
          <w:marTop w:val="0"/>
          <w:marBottom w:val="0"/>
          <w:divBdr>
            <w:top w:val="none" w:sz="0" w:space="0" w:color="auto"/>
            <w:left w:val="none" w:sz="0" w:space="0" w:color="auto"/>
            <w:bottom w:val="none" w:sz="0" w:space="0" w:color="auto"/>
            <w:right w:val="none" w:sz="0" w:space="0" w:color="auto"/>
          </w:divBdr>
        </w:div>
        <w:div w:id="796489428">
          <w:marLeft w:val="0"/>
          <w:marRight w:val="0"/>
          <w:marTop w:val="0"/>
          <w:marBottom w:val="0"/>
          <w:divBdr>
            <w:top w:val="none" w:sz="0" w:space="0" w:color="auto"/>
            <w:left w:val="none" w:sz="0" w:space="0" w:color="auto"/>
            <w:bottom w:val="none" w:sz="0" w:space="0" w:color="auto"/>
            <w:right w:val="none" w:sz="0" w:space="0" w:color="auto"/>
          </w:divBdr>
        </w:div>
        <w:div w:id="1374159406">
          <w:marLeft w:val="0"/>
          <w:marRight w:val="0"/>
          <w:marTop w:val="0"/>
          <w:marBottom w:val="0"/>
          <w:divBdr>
            <w:top w:val="none" w:sz="0" w:space="0" w:color="auto"/>
            <w:left w:val="none" w:sz="0" w:space="0" w:color="auto"/>
            <w:bottom w:val="none" w:sz="0" w:space="0" w:color="auto"/>
            <w:right w:val="none" w:sz="0" w:space="0" w:color="auto"/>
          </w:divBdr>
        </w:div>
        <w:div w:id="718283541">
          <w:marLeft w:val="0"/>
          <w:marRight w:val="0"/>
          <w:marTop w:val="0"/>
          <w:marBottom w:val="0"/>
          <w:divBdr>
            <w:top w:val="none" w:sz="0" w:space="0" w:color="auto"/>
            <w:left w:val="none" w:sz="0" w:space="0" w:color="auto"/>
            <w:bottom w:val="none" w:sz="0" w:space="0" w:color="auto"/>
            <w:right w:val="none" w:sz="0" w:space="0" w:color="auto"/>
          </w:divBdr>
        </w:div>
        <w:div w:id="1802646100">
          <w:marLeft w:val="0"/>
          <w:marRight w:val="0"/>
          <w:marTop w:val="0"/>
          <w:marBottom w:val="0"/>
          <w:divBdr>
            <w:top w:val="none" w:sz="0" w:space="0" w:color="auto"/>
            <w:left w:val="none" w:sz="0" w:space="0" w:color="auto"/>
            <w:bottom w:val="none" w:sz="0" w:space="0" w:color="auto"/>
            <w:right w:val="none" w:sz="0" w:space="0" w:color="auto"/>
          </w:divBdr>
        </w:div>
        <w:div w:id="1608073491">
          <w:marLeft w:val="0"/>
          <w:marRight w:val="0"/>
          <w:marTop w:val="0"/>
          <w:marBottom w:val="0"/>
          <w:divBdr>
            <w:top w:val="none" w:sz="0" w:space="0" w:color="auto"/>
            <w:left w:val="none" w:sz="0" w:space="0" w:color="auto"/>
            <w:bottom w:val="none" w:sz="0" w:space="0" w:color="auto"/>
            <w:right w:val="none" w:sz="0" w:space="0" w:color="auto"/>
          </w:divBdr>
        </w:div>
        <w:div w:id="3634863">
          <w:marLeft w:val="0"/>
          <w:marRight w:val="0"/>
          <w:marTop w:val="0"/>
          <w:marBottom w:val="0"/>
          <w:divBdr>
            <w:top w:val="none" w:sz="0" w:space="0" w:color="auto"/>
            <w:left w:val="none" w:sz="0" w:space="0" w:color="auto"/>
            <w:bottom w:val="none" w:sz="0" w:space="0" w:color="auto"/>
            <w:right w:val="none" w:sz="0" w:space="0" w:color="auto"/>
          </w:divBdr>
        </w:div>
        <w:div w:id="1440491676">
          <w:marLeft w:val="0"/>
          <w:marRight w:val="0"/>
          <w:marTop w:val="0"/>
          <w:marBottom w:val="0"/>
          <w:divBdr>
            <w:top w:val="none" w:sz="0" w:space="0" w:color="auto"/>
            <w:left w:val="none" w:sz="0" w:space="0" w:color="auto"/>
            <w:bottom w:val="none" w:sz="0" w:space="0" w:color="auto"/>
            <w:right w:val="none" w:sz="0" w:space="0" w:color="auto"/>
          </w:divBdr>
        </w:div>
        <w:div w:id="1774545851">
          <w:marLeft w:val="0"/>
          <w:marRight w:val="0"/>
          <w:marTop w:val="0"/>
          <w:marBottom w:val="0"/>
          <w:divBdr>
            <w:top w:val="none" w:sz="0" w:space="0" w:color="auto"/>
            <w:left w:val="none" w:sz="0" w:space="0" w:color="auto"/>
            <w:bottom w:val="none" w:sz="0" w:space="0" w:color="auto"/>
            <w:right w:val="none" w:sz="0" w:space="0" w:color="auto"/>
          </w:divBdr>
        </w:div>
      </w:divsChild>
    </w:div>
    <w:div w:id="63651737">
      <w:bodyDiv w:val="1"/>
      <w:marLeft w:val="0"/>
      <w:marRight w:val="0"/>
      <w:marTop w:val="0"/>
      <w:marBottom w:val="0"/>
      <w:divBdr>
        <w:top w:val="none" w:sz="0" w:space="0" w:color="auto"/>
        <w:left w:val="none" w:sz="0" w:space="0" w:color="auto"/>
        <w:bottom w:val="none" w:sz="0" w:space="0" w:color="auto"/>
        <w:right w:val="none" w:sz="0" w:space="0" w:color="auto"/>
      </w:divBdr>
    </w:div>
    <w:div w:id="226261379">
      <w:bodyDiv w:val="1"/>
      <w:marLeft w:val="0"/>
      <w:marRight w:val="0"/>
      <w:marTop w:val="0"/>
      <w:marBottom w:val="0"/>
      <w:divBdr>
        <w:top w:val="none" w:sz="0" w:space="0" w:color="auto"/>
        <w:left w:val="none" w:sz="0" w:space="0" w:color="auto"/>
        <w:bottom w:val="none" w:sz="0" w:space="0" w:color="auto"/>
        <w:right w:val="none" w:sz="0" w:space="0" w:color="auto"/>
      </w:divBdr>
    </w:div>
    <w:div w:id="444926875">
      <w:bodyDiv w:val="1"/>
      <w:marLeft w:val="0"/>
      <w:marRight w:val="0"/>
      <w:marTop w:val="0"/>
      <w:marBottom w:val="0"/>
      <w:divBdr>
        <w:top w:val="none" w:sz="0" w:space="0" w:color="auto"/>
        <w:left w:val="none" w:sz="0" w:space="0" w:color="auto"/>
        <w:bottom w:val="none" w:sz="0" w:space="0" w:color="auto"/>
        <w:right w:val="none" w:sz="0" w:space="0" w:color="auto"/>
      </w:divBdr>
    </w:div>
    <w:div w:id="606889416">
      <w:bodyDiv w:val="1"/>
      <w:marLeft w:val="0"/>
      <w:marRight w:val="0"/>
      <w:marTop w:val="0"/>
      <w:marBottom w:val="0"/>
      <w:divBdr>
        <w:top w:val="none" w:sz="0" w:space="0" w:color="auto"/>
        <w:left w:val="none" w:sz="0" w:space="0" w:color="auto"/>
        <w:bottom w:val="none" w:sz="0" w:space="0" w:color="auto"/>
        <w:right w:val="none" w:sz="0" w:space="0" w:color="auto"/>
      </w:divBdr>
      <w:divsChild>
        <w:div w:id="367023850">
          <w:marLeft w:val="0"/>
          <w:marRight w:val="0"/>
          <w:marTop w:val="0"/>
          <w:marBottom w:val="0"/>
          <w:divBdr>
            <w:top w:val="none" w:sz="0" w:space="0" w:color="auto"/>
            <w:left w:val="none" w:sz="0" w:space="0" w:color="auto"/>
            <w:bottom w:val="none" w:sz="0" w:space="0" w:color="auto"/>
            <w:right w:val="none" w:sz="0" w:space="0" w:color="auto"/>
          </w:divBdr>
        </w:div>
        <w:div w:id="30350483">
          <w:marLeft w:val="0"/>
          <w:marRight w:val="0"/>
          <w:marTop w:val="0"/>
          <w:marBottom w:val="0"/>
          <w:divBdr>
            <w:top w:val="none" w:sz="0" w:space="0" w:color="auto"/>
            <w:left w:val="none" w:sz="0" w:space="0" w:color="auto"/>
            <w:bottom w:val="none" w:sz="0" w:space="0" w:color="auto"/>
            <w:right w:val="none" w:sz="0" w:space="0" w:color="auto"/>
          </w:divBdr>
        </w:div>
        <w:div w:id="1011837628">
          <w:marLeft w:val="0"/>
          <w:marRight w:val="0"/>
          <w:marTop w:val="0"/>
          <w:marBottom w:val="0"/>
          <w:divBdr>
            <w:top w:val="none" w:sz="0" w:space="0" w:color="auto"/>
            <w:left w:val="none" w:sz="0" w:space="0" w:color="auto"/>
            <w:bottom w:val="none" w:sz="0" w:space="0" w:color="auto"/>
            <w:right w:val="none" w:sz="0" w:space="0" w:color="auto"/>
          </w:divBdr>
        </w:div>
        <w:div w:id="1264069142">
          <w:marLeft w:val="0"/>
          <w:marRight w:val="0"/>
          <w:marTop w:val="0"/>
          <w:marBottom w:val="0"/>
          <w:divBdr>
            <w:top w:val="none" w:sz="0" w:space="0" w:color="auto"/>
            <w:left w:val="none" w:sz="0" w:space="0" w:color="auto"/>
            <w:bottom w:val="none" w:sz="0" w:space="0" w:color="auto"/>
            <w:right w:val="none" w:sz="0" w:space="0" w:color="auto"/>
          </w:divBdr>
        </w:div>
        <w:div w:id="808597512">
          <w:marLeft w:val="0"/>
          <w:marRight w:val="0"/>
          <w:marTop w:val="0"/>
          <w:marBottom w:val="0"/>
          <w:divBdr>
            <w:top w:val="none" w:sz="0" w:space="0" w:color="auto"/>
            <w:left w:val="none" w:sz="0" w:space="0" w:color="auto"/>
            <w:bottom w:val="none" w:sz="0" w:space="0" w:color="auto"/>
            <w:right w:val="none" w:sz="0" w:space="0" w:color="auto"/>
          </w:divBdr>
        </w:div>
        <w:div w:id="610478989">
          <w:marLeft w:val="0"/>
          <w:marRight w:val="0"/>
          <w:marTop w:val="0"/>
          <w:marBottom w:val="0"/>
          <w:divBdr>
            <w:top w:val="none" w:sz="0" w:space="0" w:color="auto"/>
            <w:left w:val="none" w:sz="0" w:space="0" w:color="auto"/>
            <w:bottom w:val="none" w:sz="0" w:space="0" w:color="auto"/>
            <w:right w:val="none" w:sz="0" w:space="0" w:color="auto"/>
          </w:divBdr>
        </w:div>
        <w:div w:id="1678772867">
          <w:marLeft w:val="0"/>
          <w:marRight w:val="0"/>
          <w:marTop w:val="0"/>
          <w:marBottom w:val="0"/>
          <w:divBdr>
            <w:top w:val="none" w:sz="0" w:space="0" w:color="auto"/>
            <w:left w:val="none" w:sz="0" w:space="0" w:color="auto"/>
            <w:bottom w:val="none" w:sz="0" w:space="0" w:color="auto"/>
            <w:right w:val="none" w:sz="0" w:space="0" w:color="auto"/>
          </w:divBdr>
        </w:div>
        <w:div w:id="1561860370">
          <w:marLeft w:val="0"/>
          <w:marRight w:val="0"/>
          <w:marTop w:val="0"/>
          <w:marBottom w:val="0"/>
          <w:divBdr>
            <w:top w:val="none" w:sz="0" w:space="0" w:color="auto"/>
            <w:left w:val="none" w:sz="0" w:space="0" w:color="auto"/>
            <w:bottom w:val="none" w:sz="0" w:space="0" w:color="auto"/>
            <w:right w:val="none" w:sz="0" w:space="0" w:color="auto"/>
          </w:divBdr>
        </w:div>
        <w:div w:id="1546991895">
          <w:marLeft w:val="0"/>
          <w:marRight w:val="0"/>
          <w:marTop w:val="0"/>
          <w:marBottom w:val="0"/>
          <w:divBdr>
            <w:top w:val="none" w:sz="0" w:space="0" w:color="auto"/>
            <w:left w:val="none" w:sz="0" w:space="0" w:color="auto"/>
            <w:bottom w:val="none" w:sz="0" w:space="0" w:color="auto"/>
            <w:right w:val="none" w:sz="0" w:space="0" w:color="auto"/>
          </w:divBdr>
        </w:div>
        <w:div w:id="936789932">
          <w:marLeft w:val="0"/>
          <w:marRight w:val="0"/>
          <w:marTop w:val="0"/>
          <w:marBottom w:val="0"/>
          <w:divBdr>
            <w:top w:val="none" w:sz="0" w:space="0" w:color="auto"/>
            <w:left w:val="none" w:sz="0" w:space="0" w:color="auto"/>
            <w:bottom w:val="none" w:sz="0" w:space="0" w:color="auto"/>
            <w:right w:val="none" w:sz="0" w:space="0" w:color="auto"/>
          </w:divBdr>
        </w:div>
        <w:div w:id="889994205">
          <w:marLeft w:val="0"/>
          <w:marRight w:val="0"/>
          <w:marTop w:val="0"/>
          <w:marBottom w:val="0"/>
          <w:divBdr>
            <w:top w:val="none" w:sz="0" w:space="0" w:color="auto"/>
            <w:left w:val="none" w:sz="0" w:space="0" w:color="auto"/>
            <w:bottom w:val="none" w:sz="0" w:space="0" w:color="auto"/>
            <w:right w:val="none" w:sz="0" w:space="0" w:color="auto"/>
          </w:divBdr>
        </w:div>
        <w:div w:id="704912169">
          <w:marLeft w:val="0"/>
          <w:marRight w:val="0"/>
          <w:marTop w:val="0"/>
          <w:marBottom w:val="0"/>
          <w:divBdr>
            <w:top w:val="none" w:sz="0" w:space="0" w:color="auto"/>
            <w:left w:val="none" w:sz="0" w:space="0" w:color="auto"/>
            <w:bottom w:val="none" w:sz="0" w:space="0" w:color="auto"/>
            <w:right w:val="none" w:sz="0" w:space="0" w:color="auto"/>
          </w:divBdr>
        </w:div>
        <w:div w:id="112796555">
          <w:marLeft w:val="0"/>
          <w:marRight w:val="0"/>
          <w:marTop w:val="0"/>
          <w:marBottom w:val="0"/>
          <w:divBdr>
            <w:top w:val="none" w:sz="0" w:space="0" w:color="auto"/>
            <w:left w:val="none" w:sz="0" w:space="0" w:color="auto"/>
            <w:bottom w:val="none" w:sz="0" w:space="0" w:color="auto"/>
            <w:right w:val="none" w:sz="0" w:space="0" w:color="auto"/>
          </w:divBdr>
        </w:div>
        <w:div w:id="701708041">
          <w:marLeft w:val="0"/>
          <w:marRight w:val="0"/>
          <w:marTop w:val="0"/>
          <w:marBottom w:val="0"/>
          <w:divBdr>
            <w:top w:val="none" w:sz="0" w:space="0" w:color="auto"/>
            <w:left w:val="none" w:sz="0" w:space="0" w:color="auto"/>
            <w:bottom w:val="none" w:sz="0" w:space="0" w:color="auto"/>
            <w:right w:val="none" w:sz="0" w:space="0" w:color="auto"/>
          </w:divBdr>
        </w:div>
        <w:div w:id="1808433040">
          <w:marLeft w:val="0"/>
          <w:marRight w:val="0"/>
          <w:marTop w:val="0"/>
          <w:marBottom w:val="0"/>
          <w:divBdr>
            <w:top w:val="none" w:sz="0" w:space="0" w:color="auto"/>
            <w:left w:val="none" w:sz="0" w:space="0" w:color="auto"/>
            <w:bottom w:val="none" w:sz="0" w:space="0" w:color="auto"/>
            <w:right w:val="none" w:sz="0" w:space="0" w:color="auto"/>
          </w:divBdr>
        </w:div>
        <w:div w:id="1560287133">
          <w:marLeft w:val="0"/>
          <w:marRight w:val="0"/>
          <w:marTop w:val="0"/>
          <w:marBottom w:val="0"/>
          <w:divBdr>
            <w:top w:val="none" w:sz="0" w:space="0" w:color="auto"/>
            <w:left w:val="none" w:sz="0" w:space="0" w:color="auto"/>
            <w:bottom w:val="none" w:sz="0" w:space="0" w:color="auto"/>
            <w:right w:val="none" w:sz="0" w:space="0" w:color="auto"/>
          </w:divBdr>
        </w:div>
        <w:div w:id="1717655681">
          <w:marLeft w:val="0"/>
          <w:marRight w:val="0"/>
          <w:marTop w:val="0"/>
          <w:marBottom w:val="0"/>
          <w:divBdr>
            <w:top w:val="none" w:sz="0" w:space="0" w:color="auto"/>
            <w:left w:val="none" w:sz="0" w:space="0" w:color="auto"/>
            <w:bottom w:val="none" w:sz="0" w:space="0" w:color="auto"/>
            <w:right w:val="none" w:sz="0" w:space="0" w:color="auto"/>
          </w:divBdr>
        </w:div>
        <w:div w:id="1890915143">
          <w:marLeft w:val="0"/>
          <w:marRight w:val="0"/>
          <w:marTop w:val="0"/>
          <w:marBottom w:val="0"/>
          <w:divBdr>
            <w:top w:val="none" w:sz="0" w:space="0" w:color="auto"/>
            <w:left w:val="none" w:sz="0" w:space="0" w:color="auto"/>
            <w:bottom w:val="none" w:sz="0" w:space="0" w:color="auto"/>
            <w:right w:val="none" w:sz="0" w:space="0" w:color="auto"/>
          </w:divBdr>
        </w:div>
        <w:div w:id="281959915">
          <w:marLeft w:val="0"/>
          <w:marRight w:val="0"/>
          <w:marTop w:val="0"/>
          <w:marBottom w:val="0"/>
          <w:divBdr>
            <w:top w:val="none" w:sz="0" w:space="0" w:color="auto"/>
            <w:left w:val="none" w:sz="0" w:space="0" w:color="auto"/>
            <w:bottom w:val="none" w:sz="0" w:space="0" w:color="auto"/>
            <w:right w:val="none" w:sz="0" w:space="0" w:color="auto"/>
          </w:divBdr>
        </w:div>
        <w:div w:id="731854899">
          <w:marLeft w:val="0"/>
          <w:marRight w:val="0"/>
          <w:marTop w:val="0"/>
          <w:marBottom w:val="0"/>
          <w:divBdr>
            <w:top w:val="none" w:sz="0" w:space="0" w:color="auto"/>
            <w:left w:val="none" w:sz="0" w:space="0" w:color="auto"/>
            <w:bottom w:val="none" w:sz="0" w:space="0" w:color="auto"/>
            <w:right w:val="none" w:sz="0" w:space="0" w:color="auto"/>
          </w:divBdr>
        </w:div>
        <w:div w:id="558587870">
          <w:marLeft w:val="0"/>
          <w:marRight w:val="0"/>
          <w:marTop w:val="0"/>
          <w:marBottom w:val="0"/>
          <w:divBdr>
            <w:top w:val="none" w:sz="0" w:space="0" w:color="auto"/>
            <w:left w:val="none" w:sz="0" w:space="0" w:color="auto"/>
            <w:bottom w:val="none" w:sz="0" w:space="0" w:color="auto"/>
            <w:right w:val="none" w:sz="0" w:space="0" w:color="auto"/>
          </w:divBdr>
        </w:div>
        <w:div w:id="2033533393">
          <w:marLeft w:val="0"/>
          <w:marRight w:val="0"/>
          <w:marTop w:val="0"/>
          <w:marBottom w:val="0"/>
          <w:divBdr>
            <w:top w:val="none" w:sz="0" w:space="0" w:color="auto"/>
            <w:left w:val="none" w:sz="0" w:space="0" w:color="auto"/>
            <w:bottom w:val="none" w:sz="0" w:space="0" w:color="auto"/>
            <w:right w:val="none" w:sz="0" w:space="0" w:color="auto"/>
          </w:divBdr>
        </w:div>
        <w:div w:id="344598537">
          <w:marLeft w:val="0"/>
          <w:marRight w:val="0"/>
          <w:marTop w:val="0"/>
          <w:marBottom w:val="0"/>
          <w:divBdr>
            <w:top w:val="none" w:sz="0" w:space="0" w:color="auto"/>
            <w:left w:val="none" w:sz="0" w:space="0" w:color="auto"/>
            <w:bottom w:val="none" w:sz="0" w:space="0" w:color="auto"/>
            <w:right w:val="none" w:sz="0" w:space="0" w:color="auto"/>
          </w:divBdr>
        </w:div>
        <w:div w:id="1965653272">
          <w:marLeft w:val="0"/>
          <w:marRight w:val="0"/>
          <w:marTop w:val="0"/>
          <w:marBottom w:val="0"/>
          <w:divBdr>
            <w:top w:val="none" w:sz="0" w:space="0" w:color="auto"/>
            <w:left w:val="none" w:sz="0" w:space="0" w:color="auto"/>
            <w:bottom w:val="none" w:sz="0" w:space="0" w:color="auto"/>
            <w:right w:val="none" w:sz="0" w:space="0" w:color="auto"/>
          </w:divBdr>
        </w:div>
        <w:div w:id="1065761522">
          <w:marLeft w:val="0"/>
          <w:marRight w:val="0"/>
          <w:marTop w:val="0"/>
          <w:marBottom w:val="0"/>
          <w:divBdr>
            <w:top w:val="none" w:sz="0" w:space="0" w:color="auto"/>
            <w:left w:val="none" w:sz="0" w:space="0" w:color="auto"/>
            <w:bottom w:val="none" w:sz="0" w:space="0" w:color="auto"/>
            <w:right w:val="none" w:sz="0" w:space="0" w:color="auto"/>
          </w:divBdr>
        </w:div>
        <w:div w:id="1652908623">
          <w:marLeft w:val="0"/>
          <w:marRight w:val="0"/>
          <w:marTop w:val="0"/>
          <w:marBottom w:val="0"/>
          <w:divBdr>
            <w:top w:val="none" w:sz="0" w:space="0" w:color="auto"/>
            <w:left w:val="none" w:sz="0" w:space="0" w:color="auto"/>
            <w:bottom w:val="none" w:sz="0" w:space="0" w:color="auto"/>
            <w:right w:val="none" w:sz="0" w:space="0" w:color="auto"/>
          </w:divBdr>
        </w:div>
      </w:divsChild>
    </w:div>
    <w:div w:id="1572813156">
      <w:bodyDiv w:val="1"/>
      <w:marLeft w:val="0"/>
      <w:marRight w:val="0"/>
      <w:marTop w:val="0"/>
      <w:marBottom w:val="0"/>
      <w:divBdr>
        <w:top w:val="none" w:sz="0" w:space="0" w:color="auto"/>
        <w:left w:val="none" w:sz="0" w:space="0" w:color="auto"/>
        <w:bottom w:val="none" w:sz="0" w:space="0" w:color="auto"/>
        <w:right w:val="none" w:sz="0" w:space="0" w:color="auto"/>
      </w:divBdr>
    </w:div>
    <w:div w:id="1584224091">
      <w:bodyDiv w:val="1"/>
      <w:marLeft w:val="0"/>
      <w:marRight w:val="0"/>
      <w:marTop w:val="0"/>
      <w:marBottom w:val="0"/>
      <w:divBdr>
        <w:top w:val="none" w:sz="0" w:space="0" w:color="auto"/>
        <w:left w:val="none" w:sz="0" w:space="0" w:color="auto"/>
        <w:bottom w:val="none" w:sz="0" w:space="0" w:color="auto"/>
        <w:right w:val="none" w:sz="0" w:space="0" w:color="auto"/>
      </w:divBdr>
    </w:div>
    <w:div w:id="2056923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EAF18C2AFB524BA4BC5775E0C21C45" ma:contentTypeVersion="18" ma:contentTypeDescription="Create a new document." ma:contentTypeScope="" ma:versionID="5adc61ec3a6aca4042aa38a8df47728f">
  <xsd:schema xmlns:xsd="http://www.w3.org/2001/XMLSchema" xmlns:xs="http://www.w3.org/2001/XMLSchema" xmlns:p="http://schemas.microsoft.com/office/2006/metadata/properties" xmlns:ns2="ebd8151d-c089-4709-ba18-a2159ac97b15" xmlns:ns3="31153858-5075-48c9-9a19-90d4d6784793" targetNamespace="http://schemas.microsoft.com/office/2006/metadata/properties" ma:root="true" ma:fieldsID="6e175e88343f025622e89c89140b7408" ns2:_="" ns3:_="">
    <xsd:import namespace="ebd8151d-c089-4709-ba18-a2159ac97b15"/>
    <xsd:import namespace="31153858-5075-48c9-9a19-90d4d678479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d8151d-c089-4709-ba18-a2159ac97b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1fb2e29-3c21-4747-9664-0433452461a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1153858-5075-48c9-9a19-90d4d678479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d2f4ef6-cad1-459d-ba48-5aac3351092a}" ma:internalName="TaxCatchAll" ma:showField="CatchAllData" ma:web="31153858-5075-48c9-9a19-90d4d67847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bd8151d-c089-4709-ba18-a2159ac97b15">
      <Terms xmlns="http://schemas.microsoft.com/office/infopath/2007/PartnerControls"/>
    </lcf76f155ced4ddcb4097134ff3c332f>
    <TaxCatchAll xmlns="31153858-5075-48c9-9a19-90d4d6784793" xsi:nil="true"/>
  </documentManagement>
</p:properties>
</file>

<file path=customXml/itemProps1.xml><?xml version="1.0" encoding="utf-8"?>
<ds:datastoreItem xmlns:ds="http://schemas.openxmlformats.org/officeDocument/2006/customXml" ds:itemID="{D1B41611-AC1C-42FD-B723-147A04DEDD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d8151d-c089-4709-ba18-a2159ac97b15"/>
    <ds:schemaRef ds:uri="31153858-5075-48c9-9a19-90d4d67847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4CB249D-9E83-4986-9C8A-2A909F359464}">
  <ds:schemaRefs>
    <ds:schemaRef ds:uri="http://schemas.microsoft.com/sharepoint/v3/contenttype/forms"/>
  </ds:schemaRefs>
</ds:datastoreItem>
</file>

<file path=customXml/itemProps3.xml><?xml version="1.0" encoding="utf-8"?>
<ds:datastoreItem xmlns:ds="http://schemas.openxmlformats.org/officeDocument/2006/customXml" ds:itemID="{B0FCE4AB-4827-4EFB-9A9B-ADCD1748FBF9}">
  <ds:schemaRefs>
    <ds:schemaRef ds:uri="http://schemas.microsoft.com/office/2006/metadata/properties"/>
    <ds:schemaRef ds:uri="http://schemas.microsoft.com/office/infopath/2007/PartnerControls"/>
    <ds:schemaRef ds:uri="ebd8151d-c089-4709-ba18-a2159ac97b15"/>
    <ds:schemaRef ds:uri="31153858-5075-48c9-9a19-90d4d6784793"/>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2</Pages>
  <Words>631</Words>
  <Characters>3603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Basil Hayes</dc:creator>
  <cp:keywords/>
  <dc:description/>
  <cp:lastModifiedBy>Henry Dixon-Clegg</cp:lastModifiedBy>
  <cp:revision>22</cp:revision>
  <dcterms:created xsi:type="dcterms:W3CDTF">2025-06-03T09:05:00Z</dcterms:created>
  <dcterms:modified xsi:type="dcterms:W3CDTF">2025-07-02T16:08:00Z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0x010100D7EAF18C2AFB524BA4BC5775E0C21C45</vt:lpwstr>
  </property>
  <property fmtid="{D5CDD505-2E9C-101B-9397-08002B2CF9AE}" pid="3" name="MediaServiceImageTags">
    <vt:lpwstr/>
  </property>
</Properties>
</file>